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D61E" w14:textId="77777777" w:rsidR="001C282B" w:rsidRDefault="001C282B" w:rsidP="001C282B">
      <w:pPr>
        <w:jc w:val="center"/>
        <w:rPr>
          <w:b/>
          <w:bCs/>
          <w:sz w:val="28"/>
          <w:szCs w:val="28"/>
        </w:rPr>
      </w:pPr>
      <w:r w:rsidRPr="006040DA">
        <w:rPr>
          <w:b/>
          <w:bCs/>
          <w:sz w:val="28"/>
          <w:szCs w:val="28"/>
        </w:rPr>
        <w:t xml:space="preserve">Electronics Industry Awards </w:t>
      </w:r>
    </w:p>
    <w:p w14:paraId="245EDB65" w14:textId="2527CE49" w:rsidR="001C282B" w:rsidRDefault="001C282B" w:rsidP="001C282B">
      <w:pPr>
        <w:jc w:val="center"/>
        <w:rPr>
          <w:b/>
          <w:bCs/>
          <w:sz w:val="28"/>
          <w:szCs w:val="28"/>
        </w:rPr>
      </w:pPr>
      <w:r w:rsidRPr="006040DA">
        <w:rPr>
          <w:b/>
          <w:bCs/>
          <w:sz w:val="28"/>
          <w:szCs w:val="28"/>
        </w:rPr>
        <w:t xml:space="preserve">– Test Measurement </w:t>
      </w:r>
      <w:r w:rsidR="003914F9">
        <w:rPr>
          <w:b/>
          <w:bCs/>
          <w:sz w:val="28"/>
          <w:szCs w:val="28"/>
        </w:rPr>
        <w:t xml:space="preserve">&amp; </w:t>
      </w:r>
      <w:r w:rsidRPr="006040DA">
        <w:rPr>
          <w:b/>
          <w:bCs/>
          <w:sz w:val="28"/>
          <w:szCs w:val="28"/>
        </w:rPr>
        <w:t xml:space="preserve">Inspection </w:t>
      </w:r>
      <w:r w:rsidR="003914F9">
        <w:rPr>
          <w:b/>
          <w:bCs/>
          <w:sz w:val="28"/>
          <w:szCs w:val="28"/>
        </w:rPr>
        <w:t>P</w:t>
      </w:r>
      <w:r w:rsidRPr="006040DA">
        <w:rPr>
          <w:b/>
          <w:bCs/>
          <w:sz w:val="28"/>
          <w:szCs w:val="28"/>
        </w:rPr>
        <w:t xml:space="preserve">roduct of the </w:t>
      </w:r>
      <w:r w:rsidR="003914F9">
        <w:rPr>
          <w:b/>
          <w:bCs/>
          <w:sz w:val="28"/>
          <w:szCs w:val="28"/>
        </w:rPr>
        <w:t>Y</w:t>
      </w:r>
      <w:r w:rsidRPr="006040DA">
        <w:rPr>
          <w:b/>
          <w:bCs/>
          <w:sz w:val="28"/>
          <w:szCs w:val="28"/>
        </w:rPr>
        <w:t>ear</w:t>
      </w:r>
    </w:p>
    <w:p w14:paraId="557AF92D" w14:textId="77777777" w:rsidR="00232AE0" w:rsidRDefault="00232AE0" w:rsidP="00232AE0">
      <w:pPr>
        <w:rPr>
          <w:i/>
          <w:iCs/>
        </w:rPr>
      </w:pPr>
    </w:p>
    <w:p w14:paraId="307C22DB" w14:textId="2551FD9B" w:rsidR="00232AE0" w:rsidRPr="003914F9" w:rsidRDefault="00232AE0" w:rsidP="00232AE0">
      <w:pPr>
        <w:rPr>
          <w:i/>
          <w:iCs/>
        </w:rPr>
      </w:pPr>
      <w:r w:rsidRPr="003914F9">
        <w:rPr>
          <w:i/>
          <w:iCs/>
        </w:rPr>
        <w:t>This accolade recognises a test, measurement and inspection product that has made a significant impact on the market. This product should demonstrate exceptional performance and innovation.</w:t>
      </w:r>
    </w:p>
    <w:p w14:paraId="3DDF097F" w14:textId="77777777" w:rsidR="00232AE0" w:rsidRDefault="00232AE0" w:rsidP="001C282B">
      <w:pPr>
        <w:jc w:val="center"/>
        <w:rPr>
          <w:b/>
          <w:bCs/>
          <w:sz w:val="28"/>
          <w:szCs w:val="28"/>
        </w:rPr>
      </w:pPr>
    </w:p>
    <w:p w14:paraId="3A9C7F76" w14:textId="4CF7F7C7" w:rsidR="001C282B" w:rsidRDefault="001C282B" w:rsidP="001C282B">
      <w:pPr>
        <w:jc w:val="center"/>
        <w:rPr>
          <w:rFonts w:cstheme="minorHAnsi"/>
          <w:b/>
          <w:sz w:val="28"/>
          <w:szCs w:val="28"/>
          <w:lang w:eastAsia="en-GB"/>
        </w:rPr>
      </w:pPr>
      <w:r w:rsidRPr="006040DA">
        <w:rPr>
          <w:rFonts w:cstheme="minorHAnsi"/>
          <w:b/>
          <w:sz w:val="28"/>
          <w:szCs w:val="28"/>
          <w:lang w:eastAsia="en-GB"/>
        </w:rPr>
        <w:t xml:space="preserve">Fluke™ </w:t>
      </w:r>
      <w:r w:rsidRPr="001C282B">
        <w:rPr>
          <w:rFonts w:cstheme="minorHAnsi"/>
          <w:b/>
          <w:sz w:val="28"/>
          <w:szCs w:val="28"/>
          <w:lang w:eastAsia="en-GB"/>
        </w:rPr>
        <w:t xml:space="preserve">393 FC CAT III 1500V </w:t>
      </w:r>
      <w:r w:rsidR="00292EEC">
        <w:rPr>
          <w:rFonts w:cstheme="minorHAnsi"/>
          <w:b/>
          <w:sz w:val="28"/>
          <w:szCs w:val="28"/>
          <w:lang w:eastAsia="en-GB"/>
        </w:rPr>
        <w:t>true-RMS solar c</w:t>
      </w:r>
      <w:r w:rsidRPr="001C282B">
        <w:rPr>
          <w:rFonts w:cstheme="minorHAnsi"/>
          <w:b/>
          <w:sz w:val="28"/>
          <w:szCs w:val="28"/>
          <w:lang w:eastAsia="en-GB"/>
        </w:rPr>
        <w:t xml:space="preserve">lamp </w:t>
      </w:r>
      <w:r w:rsidR="00292EEC">
        <w:rPr>
          <w:rFonts w:cstheme="minorHAnsi"/>
          <w:b/>
          <w:sz w:val="28"/>
          <w:szCs w:val="28"/>
          <w:lang w:eastAsia="en-GB"/>
        </w:rPr>
        <w:t>m</w:t>
      </w:r>
      <w:r w:rsidRPr="001C282B">
        <w:rPr>
          <w:rFonts w:cstheme="minorHAnsi"/>
          <w:b/>
          <w:sz w:val="28"/>
          <w:szCs w:val="28"/>
          <w:lang w:eastAsia="en-GB"/>
        </w:rPr>
        <w:t xml:space="preserve">eter </w:t>
      </w:r>
    </w:p>
    <w:p w14:paraId="0C166183" w14:textId="36FE758D" w:rsidR="001C282B" w:rsidRDefault="001C282B" w:rsidP="001C282B">
      <w:pPr>
        <w:rPr>
          <w:b/>
          <w:bCs/>
        </w:rPr>
      </w:pPr>
    </w:p>
    <w:p w14:paraId="70962D11" w14:textId="7EFD1961" w:rsidR="0016243F" w:rsidRPr="00292EEC" w:rsidRDefault="0016243F" w:rsidP="0016243F">
      <w:pPr>
        <w:rPr>
          <w:b/>
          <w:bCs/>
        </w:rPr>
      </w:pPr>
      <w:r w:rsidRPr="00292EEC">
        <w:rPr>
          <w:b/>
          <w:bCs/>
        </w:rPr>
        <w:t xml:space="preserve">The </w:t>
      </w:r>
      <w:r w:rsidR="0093524D" w:rsidRPr="00292EEC">
        <w:rPr>
          <w:b/>
          <w:bCs/>
        </w:rPr>
        <w:t xml:space="preserve">new </w:t>
      </w:r>
      <w:r w:rsidRPr="00292EEC">
        <w:rPr>
          <w:b/>
          <w:bCs/>
        </w:rPr>
        <w:t xml:space="preserve">393 FC </w:t>
      </w:r>
      <w:r w:rsidR="0093524D" w:rsidRPr="00292EEC">
        <w:rPr>
          <w:b/>
          <w:bCs/>
        </w:rPr>
        <w:t xml:space="preserve">from </w:t>
      </w:r>
      <w:r w:rsidR="00292EEC" w:rsidRPr="00292EEC">
        <w:rPr>
          <w:rFonts w:cstheme="minorHAnsi"/>
          <w:b/>
          <w:bCs/>
          <w:lang w:eastAsia="en-GB"/>
        </w:rPr>
        <w:t xml:space="preserve">Fluke™ </w:t>
      </w:r>
      <w:r w:rsidR="00537841" w:rsidRPr="00292EEC">
        <w:rPr>
          <w:b/>
          <w:bCs/>
        </w:rPr>
        <w:t xml:space="preserve">is the </w:t>
      </w:r>
      <w:r w:rsidRPr="00292EEC">
        <w:rPr>
          <w:b/>
          <w:bCs/>
        </w:rPr>
        <w:t xml:space="preserve">world’s first </w:t>
      </w:r>
      <w:r w:rsidR="00292EEC" w:rsidRPr="00292EEC">
        <w:rPr>
          <w:b/>
          <w:bCs/>
        </w:rPr>
        <w:t xml:space="preserve">solar clamp meter </w:t>
      </w:r>
      <w:r w:rsidRPr="00292EEC">
        <w:rPr>
          <w:b/>
          <w:bCs/>
        </w:rPr>
        <w:t>to offer CAT III/1500V safety rating.</w:t>
      </w:r>
      <w:r w:rsidR="00537841" w:rsidRPr="00292EEC">
        <w:rPr>
          <w:b/>
          <w:bCs/>
        </w:rPr>
        <w:t xml:space="preserve"> </w:t>
      </w:r>
    </w:p>
    <w:p w14:paraId="4C4BCA7A" w14:textId="77777777" w:rsidR="0016243F" w:rsidRPr="00074D5D" w:rsidRDefault="0016243F" w:rsidP="0016243F">
      <w:pPr>
        <w:ind w:left="360"/>
      </w:pPr>
    </w:p>
    <w:p w14:paraId="4037F718" w14:textId="4D524371" w:rsidR="00292EEC" w:rsidRDefault="00292EEC" w:rsidP="001742E8">
      <w:pPr>
        <w:rPr>
          <w:rFonts w:eastAsia="Times New Roman"/>
        </w:rPr>
      </w:pPr>
      <w:r>
        <w:rPr>
          <w:rFonts w:eastAsia="Times New Roman"/>
        </w:rPr>
        <w:t xml:space="preserve">The number of </w:t>
      </w:r>
      <w:r w:rsidRPr="00292EEC">
        <w:rPr>
          <w:rFonts w:eastAsia="Times New Roman"/>
        </w:rPr>
        <w:t xml:space="preserve">solar installations </w:t>
      </w:r>
      <w:r>
        <w:rPr>
          <w:rFonts w:eastAsia="Times New Roman"/>
        </w:rPr>
        <w:t xml:space="preserve">around the world is increasing rapidly as countries move towards net zero </w:t>
      </w:r>
      <w:r w:rsidR="00232AE0">
        <w:rPr>
          <w:rFonts w:eastAsia="Times New Roman"/>
        </w:rPr>
        <w:t xml:space="preserve">carbon emissions </w:t>
      </w:r>
      <w:r>
        <w:rPr>
          <w:rFonts w:eastAsia="Times New Roman"/>
        </w:rPr>
        <w:t xml:space="preserve">and look to make renewable energy their primary source of power. The very future of the planet could depend on </w:t>
      </w:r>
      <w:r w:rsidR="00232AE0">
        <w:rPr>
          <w:rFonts w:eastAsia="Times New Roman"/>
        </w:rPr>
        <w:t xml:space="preserve">some of the most stringent </w:t>
      </w:r>
      <w:r>
        <w:rPr>
          <w:rFonts w:eastAsia="Times New Roman"/>
        </w:rPr>
        <w:t>targets being met.</w:t>
      </w:r>
    </w:p>
    <w:p w14:paraId="64863093" w14:textId="77777777" w:rsidR="00FC4BFB" w:rsidRDefault="00FC4BFB" w:rsidP="001742E8">
      <w:pPr>
        <w:rPr>
          <w:rFonts w:eastAsia="Times New Roman"/>
        </w:rPr>
      </w:pPr>
    </w:p>
    <w:p w14:paraId="67019142" w14:textId="4EEF0A1B" w:rsidR="00FC4BFB" w:rsidRDefault="00FC4BFB" w:rsidP="001742E8">
      <w:pPr>
        <w:rPr>
          <w:rFonts w:eastAsia="Times New Roman"/>
        </w:rPr>
      </w:pPr>
      <w:r>
        <w:rPr>
          <w:rFonts w:eastAsia="Times New Roman"/>
        </w:rPr>
        <w:t xml:space="preserve">One problem with such substantial growth levels </w:t>
      </w:r>
      <w:r w:rsidR="00232AE0">
        <w:rPr>
          <w:rFonts w:eastAsia="Times New Roman"/>
        </w:rPr>
        <w:t xml:space="preserve">in renewable energy resources has been </w:t>
      </w:r>
      <w:r>
        <w:rPr>
          <w:rFonts w:eastAsia="Times New Roman"/>
        </w:rPr>
        <w:t xml:space="preserve">a similar increase in the </w:t>
      </w:r>
      <w:r>
        <w:rPr>
          <w:rFonts w:asciiTheme="minorHAnsi" w:hAnsiTheme="minorHAnsi" w:cstheme="minorHAnsi"/>
        </w:rPr>
        <w:t xml:space="preserve">risks that are associated with commissioning and installing photovoltaic (PV) systems. </w:t>
      </w:r>
      <w:r w:rsidR="001431E6">
        <w:rPr>
          <w:rFonts w:asciiTheme="minorHAnsi" w:hAnsiTheme="minorHAnsi" w:cstheme="minorHAnsi"/>
        </w:rPr>
        <w:t xml:space="preserve">The </w:t>
      </w:r>
      <w:r w:rsidR="00232AE0">
        <w:rPr>
          <w:rFonts w:asciiTheme="minorHAnsi" w:hAnsiTheme="minorHAnsi" w:cstheme="minorHAnsi"/>
        </w:rPr>
        <w:t xml:space="preserve">very real dangers </w:t>
      </w:r>
      <w:r w:rsidR="001431E6">
        <w:rPr>
          <w:rFonts w:asciiTheme="minorHAnsi" w:hAnsiTheme="minorHAnsi" w:cstheme="minorHAnsi"/>
        </w:rPr>
        <w:t xml:space="preserve">include </w:t>
      </w:r>
      <w:r w:rsidR="001431E6">
        <w:t xml:space="preserve">shock or electrocution from energised conductors, arc faults that spark fires and arc flash that leads to explosions. </w:t>
      </w:r>
      <w:r w:rsidR="00232AE0">
        <w:t xml:space="preserve">For these reasons, </w:t>
      </w:r>
      <w:r w:rsidR="001431E6">
        <w:t xml:space="preserve">the </w:t>
      </w:r>
      <w:r>
        <w:rPr>
          <w:rFonts w:asciiTheme="minorHAnsi" w:hAnsiTheme="minorHAnsi" w:cstheme="minorHAnsi"/>
        </w:rPr>
        <w:t xml:space="preserve">solar installations sector </w:t>
      </w:r>
      <w:r w:rsidR="00232AE0">
        <w:rPr>
          <w:rFonts w:asciiTheme="minorHAnsi" w:hAnsiTheme="minorHAnsi" w:cstheme="minorHAnsi"/>
        </w:rPr>
        <w:t xml:space="preserve">has found </w:t>
      </w:r>
      <w:r>
        <w:rPr>
          <w:rFonts w:asciiTheme="minorHAnsi" w:hAnsiTheme="minorHAnsi" w:cstheme="minorHAnsi"/>
        </w:rPr>
        <w:t xml:space="preserve">itself needing access to highly accurate hand-held devices that </w:t>
      </w:r>
      <w:r w:rsidR="001431E6">
        <w:rPr>
          <w:rFonts w:asciiTheme="minorHAnsi" w:hAnsiTheme="minorHAnsi" w:cstheme="minorHAnsi"/>
        </w:rPr>
        <w:t>can c</w:t>
      </w:r>
      <w:r>
        <w:rPr>
          <w:rFonts w:asciiTheme="minorHAnsi" w:hAnsiTheme="minorHAnsi" w:cstheme="minorHAnsi"/>
        </w:rPr>
        <w:t>arry</w:t>
      </w:r>
      <w:r w:rsidR="001431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out safe and reliable measurements in such </w:t>
      </w:r>
      <w:r w:rsidR="00A478B8">
        <w:rPr>
          <w:rFonts w:asciiTheme="minorHAnsi" w:hAnsiTheme="minorHAnsi" w:cstheme="minorHAnsi"/>
        </w:rPr>
        <w:t>environments</w:t>
      </w:r>
      <w:r>
        <w:rPr>
          <w:rFonts w:asciiTheme="minorHAnsi" w:hAnsiTheme="minorHAnsi" w:cstheme="minorHAnsi"/>
        </w:rPr>
        <w:t xml:space="preserve">. </w:t>
      </w:r>
      <w:r w:rsidR="001431E6">
        <w:rPr>
          <w:rFonts w:asciiTheme="minorHAnsi" w:hAnsiTheme="minorHAnsi" w:cstheme="minorHAnsi"/>
        </w:rPr>
        <w:t xml:space="preserve">To meet this </w:t>
      </w:r>
      <w:r w:rsidR="00A478B8">
        <w:rPr>
          <w:rFonts w:asciiTheme="minorHAnsi" w:hAnsiTheme="minorHAnsi" w:cstheme="minorHAnsi"/>
        </w:rPr>
        <w:t xml:space="preserve">immediate and </w:t>
      </w:r>
      <w:r w:rsidR="001431E6">
        <w:rPr>
          <w:rFonts w:asciiTheme="minorHAnsi" w:hAnsiTheme="minorHAnsi" w:cstheme="minorHAnsi"/>
        </w:rPr>
        <w:t xml:space="preserve">exacting demand, </w:t>
      </w:r>
      <w:r>
        <w:rPr>
          <w:rFonts w:asciiTheme="minorHAnsi" w:hAnsiTheme="minorHAnsi" w:cstheme="minorHAnsi"/>
        </w:rPr>
        <w:t xml:space="preserve">the </w:t>
      </w:r>
      <w:r>
        <w:rPr>
          <w:rFonts w:eastAsia="Times New Roman"/>
        </w:rPr>
        <w:t>Fluke 393 FC</w:t>
      </w:r>
      <w:r w:rsidR="001431E6">
        <w:rPr>
          <w:rFonts w:eastAsia="Times New Roman"/>
        </w:rPr>
        <w:t xml:space="preserve"> </w:t>
      </w:r>
      <w:r w:rsidR="00A759C1">
        <w:rPr>
          <w:rFonts w:eastAsia="Times New Roman"/>
        </w:rPr>
        <w:t xml:space="preserve">true-RMS solar clamp meter </w:t>
      </w:r>
      <w:r w:rsidR="001431E6">
        <w:rPr>
          <w:rFonts w:eastAsia="Times New Roman"/>
        </w:rPr>
        <w:t>has been developed and is the world’s first to offer</w:t>
      </w:r>
      <w:r>
        <w:rPr>
          <w:rFonts w:eastAsia="Times New Roman"/>
        </w:rPr>
        <w:t xml:space="preserve"> </w:t>
      </w:r>
      <w:r w:rsidRPr="00FC4BFB">
        <w:rPr>
          <w:rFonts w:eastAsia="Times New Roman"/>
        </w:rPr>
        <w:t xml:space="preserve">CAT III 1500V </w:t>
      </w:r>
      <w:r w:rsidR="001431E6">
        <w:rPr>
          <w:rFonts w:eastAsia="Times New Roman"/>
        </w:rPr>
        <w:t>safety rating.</w:t>
      </w:r>
    </w:p>
    <w:p w14:paraId="489D8B75" w14:textId="5EFBDF2B" w:rsidR="001431E6" w:rsidRDefault="001431E6" w:rsidP="001742E8">
      <w:pPr>
        <w:rPr>
          <w:rFonts w:eastAsia="Times New Roman"/>
        </w:rPr>
      </w:pPr>
    </w:p>
    <w:p w14:paraId="721B51EC" w14:textId="57F60BC8" w:rsidR="00A478B8" w:rsidRPr="00A478B8" w:rsidRDefault="00A478B8" w:rsidP="001742E8">
      <w:pPr>
        <w:rPr>
          <w:b/>
          <w:bCs/>
        </w:rPr>
      </w:pPr>
      <w:r w:rsidRPr="00A478B8">
        <w:rPr>
          <w:b/>
          <w:bCs/>
        </w:rPr>
        <w:t xml:space="preserve">Demanding insulation requirements </w:t>
      </w:r>
    </w:p>
    <w:p w14:paraId="4DFF5B71" w14:textId="31A3C077" w:rsidR="00932E32" w:rsidRDefault="00A759C1" w:rsidP="001742E8">
      <w:pPr>
        <w:rPr>
          <w:rFonts w:eastAsia="Times New Roman"/>
        </w:rPr>
      </w:pPr>
      <w:r>
        <w:t xml:space="preserve">The need for such a solution </w:t>
      </w:r>
      <w:r w:rsidR="00A478B8">
        <w:t xml:space="preserve">has come </w:t>
      </w:r>
      <w:r>
        <w:t xml:space="preserve">about because </w:t>
      </w:r>
      <w:r w:rsidR="001431E6" w:rsidRPr="00757E7E">
        <w:t xml:space="preserve">major manufacturers of inverters and solar modules </w:t>
      </w:r>
      <w:r w:rsidR="001C32AA">
        <w:t xml:space="preserve">have </w:t>
      </w:r>
      <w:r>
        <w:t xml:space="preserve">switched </w:t>
      </w:r>
      <w:r w:rsidR="001431E6">
        <w:t xml:space="preserve">from </w:t>
      </w:r>
      <w:r w:rsidR="001431E6" w:rsidRPr="00757E7E">
        <w:t xml:space="preserve">1000V </w:t>
      </w:r>
      <w:r w:rsidR="00932E32">
        <w:t xml:space="preserve">DC </w:t>
      </w:r>
      <w:r w:rsidR="001431E6" w:rsidRPr="00757E7E">
        <w:t xml:space="preserve">systems to 1500V </w:t>
      </w:r>
      <w:r w:rsidR="00932E32">
        <w:t xml:space="preserve">DC </w:t>
      </w:r>
      <w:r>
        <w:t xml:space="preserve">so </w:t>
      </w:r>
      <w:r w:rsidR="00A478B8">
        <w:t xml:space="preserve">that </w:t>
      </w:r>
      <w:r>
        <w:t xml:space="preserve">they could achieve </w:t>
      </w:r>
      <w:r w:rsidR="00A478B8">
        <w:t xml:space="preserve">significantly </w:t>
      </w:r>
      <w:r w:rsidR="001431E6" w:rsidRPr="00757E7E">
        <w:t xml:space="preserve">greater </w:t>
      </w:r>
      <w:r>
        <w:t xml:space="preserve">levels of </w:t>
      </w:r>
      <w:r w:rsidR="001431E6" w:rsidRPr="00757E7E">
        <w:t>efficiency</w:t>
      </w:r>
      <w:r w:rsidR="00A478B8">
        <w:t xml:space="preserve"> with their equipment</w:t>
      </w:r>
      <w:r w:rsidR="001431E6" w:rsidRPr="00757E7E">
        <w:t xml:space="preserve">. </w:t>
      </w:r>
      <w:r w:rsidR="001431E6" w:rsidRPr="000F3BAC">
        <w:t>For solar installations</w:t>
      </w:r>
      <w:r>
        <w:t xml:space="preserve"> in particular</w:t>
      </w:r>
      <w:r w:rsidR="001431E6" w:rsidRPr="000F3BAC">
        <w:t xml:space="preserve">, overvoltage category III 1500V systems are </w:t>
      </w:r>
      <w:r>
        <w:t>becoming much more common</w:t>
      </w:r>
      <w:r w:rsidR="00A478B8">
        <w:t>,</w:t>
      </w:r>
      <w:r>
        <w:t xml:space="preserve"> </w:t>
      </w:r>
      <w:r w:rsidR="001C32AA">
        <w:t xml:space="preserve">which means </w:t>
      </w:r>
      <w:r>
        <w:t xml:space="preserve">there is a </w:t>
      </w:r>
      <w:r w:rsidR="001C32AA">
        <w:t xml:space="preserve">pressing </w:t>
      </w:r>
      <w:r>
        <w:t xml:space="preserve">need for </w:t>
      </w:r>
      <w:r w:rsidR="001431E6">
        <w:t xml:space="preserve">CAT III and IV equipment for </w:t>
      </w:r>
      <w:r>
        <w:t xml:space="preserve">use with </w:t>
      </w:r>
      <w:r w:rsidR="001431E6">
        <w:t xml:space="preserve">PV systems at high altitudes. </w:t>
      </w:r>
      <w:r>
        <w:t xml:space="preserve">The </w:t>
      </w:r>
      <w:r w:rsidR="001431E6" w:rsidRPr="000F3BAC">
        <w:t xml:space="preserve">Fluke 393 FC </w:t>
      </w:r>
      <w:r>
        <w:t>is the only t</w:t>
      </w:r>
      <w:r w:rsidR="001431E6" w:rsidRPr="000F3BAC">
        <w:t xml:space="preserve">rue-RMS </w:t>
      </w:r>
      <w:r>
        <w:t>s</w:t>
      </w:r>
      <w:r w:rsidR="001431E6" w:rsidRPr="000F3BAC">
        <w:t xml:space="preserve">olar </w:t>
      </w:r>
      <w:r>
        <w:t>c</w:t>
      </w:r>
      <w:r w:rsidR="001431E6" w:rsidRPr="000F3BAC">
        <w:t xml:space="preserve">lamp </w:t>
      </w:r>
      <w:r>
        <w:t>m</w:t>
      </w:r>
      <w:r w:rsidR="001431E6" w:rsidRPr="000F3BAC">
        <w:t xml:space="preserve">eter </w:t>
      </w:r>
      <w:r>
        <w:t xml:space="preserve">that can </w:t>
      </w:r>
      <w:r w:rsidR="007B2614">
        <w:t xml:space="preserve">meet </w:t>
      </w:r>
      <w:r w:rsidR="001431E6">
        <w:t xml:space="preserve">the </w:t>
      </w:r>
      <w:r w:rsidR="001C32AA">
        <w:t xml:space="preserve">demanding </w:t>
      </w:r>
      <w:r w:rsidR="001431E6">
        <w:t xml:space="preserve">insulation </w:t>
      </w:r>
      <w:r w:rsidR="001C32AA">
        <w:t>requirements</w:t>
      </w:r>
      <w:r w:rsidR="001431E6">
        <w:t xml:space="preserve"> of </w:t>
      </w:r>
      <w:r w:rsidR="007B2614">
        <w:t xml:space="preserve">these </w:t>
      </w:r>
      <w:r w:rsidR="001431E6">
        <w:t>CAT III environments</w:t>
      </w:r>
      <w:r w:rsidR="001C32AA">
        <w:t xml:space="preserve">, with </w:t>
      </w:r>
      <w:r w:rsidR="00932E32">
        <w:t xml:space="preserve">traditional meters only able to cope with </w:t>
      </w:r>
      <w:r w:rsidR="0016243F" w:rsidRPr="0016243F">
        <w:rPr>
          <w:rFonts w:eastAsia="Times New Roman"/>
        </w:rPr>
        <w:t>1000V DC</w:t>
      </w:r>
      <w:r w:rsidR="00932E32">
        <w:rPr>
          <w:rFonts w:eastAsia="Times New Roman"/>
        </w:rPr>
        <w:t xml:space="preserve"> systems</w:t>
      </w:r>
      <w:r w:rsidR="0016243F" w:rsidRPr="0016243F">
        <w:rPr>
          <w:rFonts w:eastAsia="Times New Roman"/>
        </w:rPr>
        <w:t xml:space="preserve">. The </w:t>
      </w:r>
      <w:r w:rsidR="00932E32">
        <w:rPr>
          <w:rFonts w:eastAsia="Times New Roman"/>
        </w:rPr>
        <w:t xml:space="preserve">new </w:t>
      </w:r>
      <w:r w:rsidR="0016243F" w:rsidRPr="0016243F">
        <w:rPr>
          <w:rFonts w:eastAsia="Times New Roman"/>
        </w:rPr>
        <w:t>meter also offer</w:t>
      </w:r>
      <w:r w:rsidR="00932E32">
        <w:rPr>
          <w:rFonts w:eastAsia="Times New Roman"/>
        </w:rPr>
        <w:t>s</w:t>
      </w:r>
      <w:r w:rsidR="0016243F" w:rsidRPr="0016243F">
        <w:rPr>
          <w:rFonts w:eastAsia="Times New Roman"/>
        </w:rPr>
        <w:t xml:space="preserve"> CAT IV protection to 600V AC</w:t>
      </w:r>
      <w:r w:rsidR="00932E32">
        <w:rPr>
          <w:rFonts w:eastAsia="Times New Roman"/>
        </w:rPr>
        <w:t>.</w:t>
      </w:r>
    </w:p>
    <w:p w14:paraId="0CE4AEE5" w14:textId="77777777" w:rsidR="00932E32" w:rsidRDefault="00932E32" w:rsidP="001742E8">
      <w:pPr>
        <w:rPr>
          <w:rFonts w:eastAsia="Times New Roman"/>
        </w:rPr>
      </w:pPr>
    </w:p>
    <w:p w14:paraId="211654FB" w14:textId="77777777" w:rsidR="00FD179F" w:rsidRDefault="0060138D" w:rsidP="00932E32">
      <w:r>
        <w:rPr>
          <w:rFonts w:eastAsia="Times New Roman"/>
        </w:rPr>
        <w:t xml:space="preserve">The </w:t>
      </w:r>
      <w:r w:rsidRPr="000F3BAC">
        <w:t>Fluke 393 FC</w:t>
      </w:r>
      <w:r>
        <w:t xml:space="preserve"> true-RMS solar clamp meter was d</w:t>
      </w:r>
      <w:r w:rsidR="00932E32">
        <w:rPr>
          <w:rFonts w:eastAsia="Times New Roman"/>
        </w:rPr>
        <w:t xml:space="preserve">esigned with the specific aim of increasing safety levels for PV installation </w:t>
      </w:r>
      <w:r w:rsidR="00932E32" w:rsidRPr="0082427B">
        <w:t xml:space="preserve">technicians and maintenance specialists </w:t>
      </w:r>
      <w:r>
        <w:t xml:space="preserve">who are tasked with working on high voltage </w:t>
      </w:r>
      <w:r w:rsidR="00932E32" w:rsidRPr="0016243F">
        <w:rPr>
          <w:rFonts w:eastAsia="Times New Roman"/>
        </w:rPr>
        <w:t>utility scale, large industrial and commercial scale solar farms</w:t>
      </w:r>
      <w:r>
        <w:rPr>
          <w:rFonts w:eastAsia="Times New Roman"/>
        </w:rPr>
        <w:t>.</w:t>
      </w:r>
      <w:r w:rsidR="00932E32">
        <w:t xml:space="preserve"> </w:t>
      </w:r>
      <w:bookmarkStart w:id="0" w:name="_Hlk101475576"/>
    </w:p>
    <w:p w14:paraId="1BB2F133" w14:textId="77777777" w:rsidR="00FD179F" w:rsidRDefault="00FD179F" w:rsidP="00932E32"/>
    <w:p w14:paraId="1736438E" w14:textId="3EDD7360" w:rsidR="00FD179F" w:rsidRDefault="0060138D" w:rsidP="00FD179F">
      <w:pPr>
        <w:rPr>
          <w:rFonts w:eastAsia="Times New Roman"/>
          <w:lang w:eastAsia="en-GB"/>
        </w:rPr>
      </w:pPr>
      <w:r>
        <w:t xml:space="preserve">As well as measuring up to </w:t>
      </w:r>
      <w:r w:rsidR="00932E32" w:rsidRPr="0082427B">
        <w:t xml:space="preserve">1500V DC (showing readings in kVA), </w:t>
      </w:r>
      <w:r>
        <w:t xml:space="preserve">the meter can measure up to </w:t>
      </w:r>
      <w:r w:rsidR="00932E32" w:rsidRPr="0082427B">
        <w:t xml:space="preserve">1000V AC and 999.9A DC or AC </w:t>
      </w:r>
      <w:r>
        <w:t xml:space="preserve">using a specially designed </w:t>
      </w:r>
      <w:r w:rsidR="00932E32" w:rsidRPr="0082427B">
        <w:t>jaw</w:t>
      </w:r>
      <w:r w:rsidR="00FD179F">
        <w:t xml:space="preserve"> – </w:t>
      </w:r>
      <w:r w:rsidR="00FD179F" w:rsidRPr="0016243F">
        <w:rPr>
          <w:rFonts w:eastAsia="Times New Roman"/>
        </w:rPr>
        <w:t>25</w:t>
      </w:r>
      <w:r w:rsidR="00FD179F">
        <w:rPr>
          <w:rFonts w:eastAsia="Times New Roman"/>
        </w:rPr>
        <w:t xml:space="preserve"> percent </w:t>
      </w:r>
      <w:r w:rsidR="00FD179F" w:rsidRPr="0016243F">
        <w:rPr>
          <w:rFonts w:eastAsia="Times New Roman"/>
        </w:rPr>
        <w:t xml:space="preserve">thinner than </w:t>
      </w:r>
      <w:r w:rsidR="00FD179F">
        <w:rPr>
          <w:rFonts w:eastAsia="Times New Roman"/>
        </w:rPr>
        <w:t xml:space="preserve">the jaws on </w:t>
      </w:r>
      <w:r w:rsidR="00FD179F" w:rsidRPr="0016243F">
        <w:rPr>
          <w:rFonts w:eastAsia="Times New Roman"/>
        </w:rPr>
        <w:t>previous Fluke clamp meters</w:t>
      </w:r>
      <w:r w:rsidR="00FD179F">
        <w:rPr>
          <w:rFonts w:eastAsia="Times New Roman"/>
        </w:rPr>
        <w:t xml:space="preserve"> – w</w:t>
      </w:r>
      <w:r w:rsidR="00932E32" w:rsidRPr="0082427B">
        <w:t xml:space="preserve">hich is ideal for the kind of cramped </w:t>
      </w:r>
      <w:r w:rsidR="00FD179F">
        <w:t xml:space="preserve">and restricted </w:t>
      </w:r>
      <w:r w:rsidR="00932E32" w:rsidRPr="0082427B">
        <w:t xml:space="preserve">spaces </w:t>
      </w:r>
      <w:r>
        <w:t xml:space="preserve">that exist </w:t>
      </w:r>
      <w:r w:rsidR="00932E32" w:rsidRPr="0082427B">
        <w:t xml:space="preserve">in </w:t>
      </w:r>
      <w:r w:rsidR="00FD179F">
        <w:t xml:space="preserve">solar </w:t>
      </w:r>
      <w:r w:rsidR="00932E32" w:rsidRPr="0082427B">
        <w:t>combiner boxes or inverters</w:t>
      </w:r>
      <w:r w:rsidR="00FD179F">
        <w:t xml:space="preserve"> that traditionally present problems when looking to attach a meter</w:t>
      </w:r>
      <w:r w:rsidR="00932E32" w:rsidRPr="0082427B">
        <w:t xml:space="preserve">. </w:t>
      </w:r>
      <w:r w:rsidR="00FD179F">
        <w:t xml:space="preserve">The new jaw is not just thinner, it </w:t>
      </w:r>
      <w:r w:rsidR="00FD179F">
        <w:rPr>
          <w:rFonts w:eastAsia="Times New Roman"/>
          <w:lang w:val="en-US" w:eastAsia="en-GB"/>
        </w:rPr>
        <w:t xml:space="preserve">is also more </w:t>
      </w:r>
      <w:r w:rsidR="00FD179F" w:rsidRPr="0096486B">
        <w:rPr>
          <w:rFonts w:eastAsia="Times New Roman"/>
          <w:lang w:val="en-US" w:eastAsia="en-GB"/>
        </w:rPr>
        <w:t>durable, rugged and reliable</w:t>
      </w:r>
      <w:r w:rsidR="00FD179F">
        <w:rPr>
          <w:rFonts w:eastAsia="Times New Roman"/>
          <w:lang w:val="en-US" w:eastAsia="en-GB"/>
        </w:rPr>
        <w:t xml:space="preserve"> than others on the market and </w:t>
      </w:r>
      <w:r w:rsidR="00FD179F" w:rsidRPr="0096486B">
        <w:rPr>
          <w:rFonts w:eastAsia="Times New Roman"/>
          <w:lang w:val="en-US" w:eastAsia="en-GB"/>
        </w:rPr>
        <w:t xml:space="preserve">meets the </w:t>
      </w:r>
      <w:r w:rsidR="00FD179F">
        <w:rPr>
          <w:rFonts w:eastAsia="Times New Roman"/>
          <w:lang w:val="en-US" w:eastAsia="en-GB"/>
        </w:rPr>
        <w:t xml:space="preserve">demanding </w:t>
      </w:r>
      <w:r w:rsidR="00FD179F" w:rsidRPr="0096486B">
        <w:rPr>
          <w:rFonts w:eastAsia="Times New Roman"/>
          <w:lang w:val="en-US" w:eastAsia="en-GB"/>
        </w:rPr>
        <w:t xml:space="preserve">CAT III </w:t>
      </w:r>
      <w:r w:rsidR="00FD179F">
        <w:rPr>
          <w:rFonts w:eastAsia="Times New Roman"/>
          <w:lang w:val="en-US" w:eastAsia="en-GB"/>
        </w:rPr>
        <w:t xml:space="preserve">requirement for </w:t>
      </w:r>
      <w:r w:rsidR="00FD179F" w:rsidRPr="0096486B">
        <w:rPr>
          <w:rFonts w:eastAsia="Times New Roman"/>
          <w:lang w:val="en-US" w:eastAsia="en-GB"/>
        </w:rPr>
        <w:t>creepage and clearance</w:t>
      </w:r>
      <w:r w:rsidR="00FD179F">
        <w:rPr>
          <w:rFonts w:eastAsia="Times New Roman"/>
          <w:lang w:val="en-US" w:eastAsia="en-GB"/>
        </w:rPr>
        <w:t>.</w:t>
      </w:r>
    </w:p>
    <w:p w14:paraId="5F9830A9" w14:textId="77777777" w:rsidR="00FD3006" w:rsidRDefault="00FD3006" w:rsidP="00932E32"/>
    <w:p w14:paraId="63F210C7" w14:textId="7131F0E7" w:rsidR="00A478B8" w:rsidRPr="00A478B8" w:rsidRDefault="00A478B8" w:rsidP="00932E32">
      <w:pPr>
        <w:rPr>
          <w:b/>
          <w:bCs/>
        </w:rPr>
      </w:pPr>
      <w:r w:rsidRPr="00A478B8">
        <w:rPr>
          <w:b/>
          <w:bCs/>
        </w:rPr>
        <w:t>Accidental miswiring</w:t>
      </w:r>
    </w:p>
    <w:p w14:paraId="0818C6F8" w14:textId="65AADAA1" w:rsidR="00932E32" w:rsidRDefault="00FD3006" w:rsidP="00932E32">
      <w:r>
        <w:t xml:space="preserve">When installing PV panels, one of the biggest dangers is accidental miswiring but the </w:t>
      </w:r>
      <w:r w:rsidRPr="000F3BAC">
        <w:t>Fluke 393 FC</w:t>
      </w:r>
      <w:r>
        <w:t xml:space="preserve"> true-RMS solar clamp meter </w:t>
      </w:r>
      <w:r w:rsidR="00CD31C4">
        <w:t xml:space="preserve">incorporates an </w:t>
      </w:r>
      <w:r w:rsidR="00932E32" w:rsidRPr="0082427B">
        <w:t>audio</w:t>
      </w:r>
      <w:r w:rsidR="00CD31C4">
        <w:t>-visual</w:t>
      </w:r>
      <w:r w:rsidR="00932E32" w:rsidRPr="0082427B">
        <w:t xml:space="preserve"> polarity indicator that helps to </w:t>
      </w:r>
      <w:r w:rsidR="00CD31C4">
        <w:t>minimise this problem</w:t>
      </w:r>
      <w:r w:rsidR="00932E32" w:rsidRPr="0082427B">
        <w:t>.</w:t>
      </w:r>
      <w:r w:rsidR="00CD31C4">
        <w:t xml:space="preserve"> W</w:t>
      </w:r>
      <w:r w:rsidR="00CD31C4" w:rsidRPr="0082427B">
        <w:t xml:space="preserve">hether </w:t>
      </w:r>
      <w:r w:rsidR="00CD31C4">
        <w:t xml:space="preserve">it’s </w:t>
      </w:r>
      <w:r w:rsidR="00CD31C4" w:rsidRPr="0082427B">
        <w:t>at the combiner box level or inverter level</w:t>
      </w:r>
      <w:r w:rsidR="00CD31C4">
        <w:t xml:space="preserve">, being able to carry out these </w:t>
      </w:r>
      <w:r w:rsidR="00932E32" w:rsidRPr="0082427B">
        <w:t xml:space="preserve">polarity checks </w:t>
      </w:r>
      <w:r w:rsidR="00CD31C4">
        <w:t xml:space="preserve">is essential </w:t>
      </w:r>
      <w:r w:rsidR="00932E32" w:rsidRPr="0082427B">
        <w:t>when a brand new site</w:t>
      </w:r>
      <w:r w:rsidR="00CD31C4">
        <w:t xml:space="preserve"> of solar panels has been commissioned</w:t>
      </w:r>
      <w:r w:rsidR="00932E32" w:rsidRPr="0082427B">
        <w:t xml:space="preserve">. </w:t>
      </w:r>
      <w:r w:rsidR="00CD31C4">
        <w:t xml:space="preserve">When </w:t>
      </w:r>
      <w:r w:rsidR="00CD31C4">
        <w:lastRenderedPageBreak/>
        <w:t xml:space="preserve">technicians carry out </w:t>
      </w:r>
      <w:r w:rsidR="00932E32" w:rsidRPr="0082427B">
        <w:t>a DC polarity check</w:t>
      </w:r>
      <w:r w:rsidR="00CD31C4">
        <w:t xml:space="preserve"> using the </w:t>
      </w:r>
      <w:r w:rsidR="00CD31C4" w:rsidRPr="000F3BAC">
        <w:t>Fluke 393 FC</w:t>
      </w:r>
      <w:r w:rsidR="00932E32" w:rsidRPr="0082427B">
        <w:t xml:space="preserve">, </w:t>
      </w:r>
      <w:r w:rsidR="00CD31C4">
        <w:t xml:space="preserve">they find it a straightforward task to identify whether the </w:t>
      </w:r>
      <w:r w:rsidR="00932E32" w:rsidRPr="0082427B">
        <w:t>polarity has been accidentally</w:t>
      </w:r>
      <w:r w:rsidR="00CD31C4">
        <w:t xml:space="preserve"> reversed</w:t>
      </w:r>
      <w:r w:rsidR="00342F26">
        <w:t>, with an audio beep indicating correct PV polarity.</w:t>
      </w:r>
      <w:r w:rsidR="00CD31C4">
        <w:t xml:space="preserve"> This simple and speedy check helps to avoid </w:t>
      </w:r>
      <w:r w:rsidR="00932E32">
        <w:t>the risk of</w:t>
      </w:r>
      <w:r w:rsidR="00932E32" w:rsidRPr="0082427B">
        <w:t xml:space="preserve"> fires at the combiner box</w:t>
      </w:r>
      <w:r w:rsidR="00932E32">
        <w:t xml:space="preserve"> as well as </w:t>
      </w:r>
      <w:r w:rsidR="00A478B8">
        <w:t xml:space="preserve">any </w:t>
      </w:r>
      <w:r w:rsidR="00CD31C4">
        <w:t xml:space="preserve">danger to personnel and </w:t>
      </w:r>
      <w:r w:rsidR="00932E32" w:rsidRPr="0082427B">
        <w:t xml:space="preserve">damage </w:t>
      </w:r>
      <w:r w:rsidR="00932E32">
        <w:t xml:space="preserve">to </w:t>
      </w:r>
      <w:r w:rsidR="00932E32" w:rsidRPr="0082427B">
        <w:t xml:space="preserve">the equipment. </w:t>
      </w:r>
    </w:p>
    <w:p w14:paraId="6C583DBE" w14:textId="1045A587" w:rsidR="00120023" w:rsidRDefault="00120023" w:rsidP="00932E32"/>
    <w:p w14:paraId="11DDB721" w14:textId="77777777" w:rsidR="00A478B8" w:rsidRDefault="00120023" w:rsidP="00932E32">
      <w:r>
        <w:t xml:space="preserve">Of course, </w:t>
      </w:r>
      <w:r w:rsidR="00A8430D">
        <w:t>having a powerful solar clamp meter is only as good as the data that it gathers and records</w:t>
      </w:r>
      <w:r w:rsidR="00BA6AE2">
        <w:t xml:space="preserve"> with the greatest efficiency</w:t>
      </w:r>
      <w:r w:rsidR="00A8430D">
        <w:t xml:space="preserve">. That’s why Fluke has </w:t>
      </w:r>
      <w:r w:rsidR="003E12AF">
        <w:t xml:space="preserve">designed the new solar clamp meter to </w:t>
      </w:r>
      <w:r w:rsidR="00BA6AE2">
        <w:t xml:space="preserve">boost productivity by </w:t>
      </w:r>
      <w:r w:rsidR="003E12AF">
        <w:t>work</w:t>
      </w:r>
      <w:r w:rsidR="00BA6AE2">
        <w:t>ing</w:t>
      </w:r>
      <w:r w:rsidR="003E12AF">
        <w:t xml:space="preserve"> with its </w:t>
      </w:r>
      <w:r w:rsidR="003E12AF" w:rsidRPr="0082427B">
        <w:t>Fluke Connect software</w:t>
      </w:r>
      <w:r w:rsidR="003E12AF">
        <w:t xml:space="preserve"> for logging and reporting of all </w:t>
      </w:r>
      <w:r w:rsidR="00932E32" w:rsidRPr="0082427B">
        <w:t>test results</w:t>
      </w:r>
      <w:r w:rsidR="003E12AF">
        <w:t xml:space="preserve"> for up to two weeks. </w:t>
      </w:r>
    </w:p>
    <w:p w14:paraId="50015DB8" w14:textId="77777777" w:rsidR="00A478B8" w:rsidRDefault="00A478B8" w:rsidP="00932E32"/>
    <w:p w14:paraId="13CBA6E1" w14:textId="77777777" w:rsidR="00A478B8" w:rsidRPr="00C408AD" w:rsidRDefault="00A478B8" w:rsidP="00932E32">
      <w:pPr>
        <w:rPr>
          <w:b/>
          <w:bCs/>
        </w:rPr>
      </w:pPr>
      <w:r w:rsidRPr="00C408AD">
        <w:rPr>
          <w:b/>
          <w:bCs/>
        </w:rPr>
        <w:t>No more handwritten notes</w:t>
      </w:r>
    </w:p>
    <w:p w14:paraId="635FE630" w14:textId="3088334A" w:rsidR="00BA6AE2" w:rsidRDefault="003E12AF" w:rsidP="00932E32">
      <w:r>
        <w:t xml:space="preserve">Engineers are now able to use a phone </w:t>
      </w:r>
      <w:r w:rsidR="00932E32" w:rsidRPr="0082427B">
        <w:t xml:space="preserve">to </w:t>
      </w:r>
      <w:r>
        <w:t>t</w:t>
      </w:r>
      <w:r w:rsidR="00932E32" w:rsidRPr="0082427B">
        <w:t>ake and save measurements</w:t>
      </w:r>
      <w:r w:rsidR="00BA6AE2">
        <w:t xml:space="preserve"> – up to 65,000 data points – </w:t>
      </w:r>
      <w:r>
        <w:t>with</w:t>
      </w:r>
      <w:r w:rsidR="00BA6AE2">
        <w:t>in</w:t>
      </w:r>
      <w:r>
        <w:t xml:space="preserve"> a short timeframe</w:t>
      </w:r>
      <w:r w:rsidR="00932E32" w:rsidRPr="0082427B">
        <w:t xml:space="preserve">, with the phone </w:t>
      </w:r>
      <w:r>
        <w:t xml:space="preserve">capable of </w:t>
      </w:r>
      <w:r w:rsidR="00932E32" w:rsidRPr="0082427B">
        <w:t xml:space="preserve">recording for 10 minutes and </w:t>
      </w:r>
      <w:r>
        <w:t xml:space="preserve">sharing </w:t>
      </w:r>
      <w:r w:rsidR="00BA6AE2">
        <w:t>all</w:t>
      </w:r>
      <w:r>
        <w:t xml:space="preserve"> </w:t>
      </w:r>
      <w:r w:rsidR="00932E32" w:rsidRPr="0082427B">
        <w:t xml:space="preserve">readings </w:t>
      </w:r>
      <w:r>
        <w:t>with</w:t>
      </w:r>
      <w:r w:rsidR="00932E32" w:rsidRPr="0082427B">
        <w:t xml:space="preserve"> colleagues. </w:t>
      </w:r>
      <w:r w:rsidR="00BA6AE2">
        <w:t xml:space="preserve">Engineers are no longer required to make any handwritten notes, </w:t>
      </w:r>
      <w:r w:rsidR="00342F26">
        <w:t xml:space="preserve">eliminating the possibility of human error and making recording and logging </w:t>
      </w:r>
      <w:r w:rsidR="00C408AD">
        <w:t xml:space="preserve">much </w:t>
      </w:r>
      <w:r w:rsidR="00342F26">
        <w:t>more efficient</w:t>
      </w:r>
      <w:r w:rsidR="00BA6AE2">
        <w:t>.</w:t>
      </w:r>
      <w:r w:rsidR="00342F26">
        <w:t xml:space="preserve"> </w:t>
      </w:r>
    </w:p>
    <w:p w14:paraId="5C9BB69B" w14:textId="77777777" w:rsidR="00BA6AE2" w:rsidRDefault="00BA6AE2" w:rsidP="00932E32"/>
    <w:p w14:paraId="435BE9F4" w14:textId="4C19F8EB" w:rsidR="00932E32" w:rsidRPr="0082427B" w:rsidRDefault="003E12AF" w:rsidP="00932E32">
      <w:r>
        <w:t>For even greater versatility</w:t>
      </w:r>
      <w:r w:rsidR="00342F26">
        <w:t xml:space="preserve"> and ease-of-use</w:t>
      </w:r>
      <w:r>
        <w:t xml:space="preserve">, the </w:t>
      </w:r>
      <w:r w:rsidRPr="000F3BAC">
        <w:t>Fluke 393 FC</w:t>
      </w:r>
      <w:r>
        <w:t xml:space="preserve"> true-RMS solar clamp meter </w:t>
      </w:r>
      <w:r w:rsidR="00342F26">
        <w:t xml:space="preserve">features a dual line display for simultaneous measurements and </w:t>
      </w:r>
      <w:r>
        <w:t>is supplied w</w:t>
      </w:r>
      <w:r w:rsidR="00932E32" w:rsidRPr="0082427B">
        <w:t xml:space="preserve">ith an 18-inch </w:t>
      </w:r>
      <w:proofErr w:type="spellStart"/>
      <w:r w:rsidR="00932E32" w:rsidRPr="0082427B">
        <w:t>iFlex</w:t>
      </w:r>
      <w:proofErr w:type="spellEnd"/>
      <w:r w:rsidR="00932E32" w:rsidRPr="0082427B">
        <w:t xml:space="preserve"> flexible current probe for extended AC current measurements up to 2500 amps. </w:t>
      </w:r>
      <w:r>
        <w:t>At the same time, all t</w:t>
      </w:r>
      <w:r w:rsidR="00932E32" w:rsidRPr="0082427B">
        <w:t>est leads are also rated to CAT III 1500V DC.</w:t>
      </w:r>
    </w:p>
    <w:bookmarkEnd w:id="0"/>
    <w:p w14:paraId="34B4A920" w14:textId="11C8F8B6" w:rsidR="00A8430D" w:rsidRDefault="00A8430D" w:rsidP="00BF0271"/>
    <w:p w14:paraId="65FA078D" w14:textId="48200A51" w:rsidR="00A8430D" w:rsidRDefault="00342F26" w:rsidP="00BF0271">
      <w:r>
        <w:rPr>
          <w:rFonts w:cstheme="minorHAnsi"/>
        </w:rPr>
        <w:t xml:space="preserve">A </w:t>
      </w:r>
      <w:r w:rsidR="00A8430D" w:rsidRPr="006E731B">
        <w:rPr>
          <w:rFonts w:cstheme="minorHAnsi"/>
        </w:rPr>
        <w:t xml:space="preserve">future </w:t>
      </w:r>
      <w:r>
        <w:rPr>
          <w:rFonts w:cstheme="minorHAnsi"/>
        </w:rPr>
        <w:t xml:space="preserve">that is </w:t>
      </w:r>
      <w:r w:rsidR="00A8430D">
        <w:rPr>
          <w:rFonts w:cstheme="minorHAnsi"/>
        </w:rPr>
        <w:t>based around greater use of renewable energy demands that equipment used in th</w:t>
      </w:r>
      <w:r>
        <w:rPr>
          <w:rFonts w:cstheme="minorHAnsi"/>
        </w:rPr>
        <w:t xml:space="preserve">is </w:t>
      </w:r>
      <w:r w:rsidR="00C408AD">
        <w:rPr>
          <w:rFonts w:cstheme="minorHAnsi"/>
        </w:rPr>
        <w:t xml:space="preserve">expanding </w:t>
      </w:r>
      <w:r w:rsidR="00A8430D">
        <w:rPr>
          <w:rFonts w:cstheme="minorHAnsi"/>
        </w:rPr>
        <w:t xml:space="preserve">sector is able </w:t>
      </w:r>
      <w:r w:rsidR="00A8430D" w:rsidRPr="006E731B">
        <w:rPr>
          <w:rFonts w:cstheme="minorHAnsi"/>
        </w:rPr>
        <w:t xml:space="preserve">to keep </w:t>
      </w:r>
      <w:r w:rsidR="00A8430D">
        <w:rPr>
          <w:rFonts w:cstheme="minorHAnsi"/>
        </w:rPr>
        <w:t xml:space="preserve">engineers and technicians </w:t>
      </w:r>
      <w:r w:rsidR="00A8430D" w:rsidRPr="006E731B">
        <w:rPr>
          <w:rFonts w:cstheme="minorHAnsi"/>
        </w:rPr>
        <w:t xml:space="preserve">safe in </w:t>
      </w:r>
      <w:r w:rsidR="00A8430D">
        <w:rPr>
          <w:rFonts w:cstheme="minorHAnsi"/>
        </w:rPr>
        <w:t xml:space="preserve">the </w:t>
      </w:r>
      <w:r w:rsidR="00A8430D" w:rsidRPr="006E731B">
        <w:rPr>
          <w:rFonts w:cstheme="minorHAnsi"/>
        </w:rPr>
        <w:t>harsh</w:t>
      </w:r>
      <w:r w:rsidR="00A8430D">
        <w:rPr>
          <w:rFonts w:cstheme="minorHAnsi"/>
        </w:rPr>
        <w:t>est of</w:t>
      </w:r>
      <w:r w:rsidR="00A8430D" w:rsidRPr="006E731B">
        <w:rPr>
          <w:rFonts w:cstheme="minorHAnsi"/>
        </w:rPr>
        <w:t xml:space="preserve"> environment</w:t>
      </w:r>
      <w:r w:rsidR="00A8430D">
        <w:rPr>
          <w:rFonts w:cstheme="minorHAnsi"/>
        </w:rPr>
        <w:t>s</w:t>
      </w:r>
      <w:r>
        <w:rPr>
          <w:rFonts w:cstheme="minorHAnsi"/>
        </w:rPr>
        <w:t xml:space="preserve"> while minimising operational issues</w:t>
      </w:r>
      <w:r w:rsidR="00A8430D">
        <w:rPr>
          <w:rFonts w:cstheme="minorHAnsi"/>
        </w:rPr>
        <w:t xml:space="preserve">. Putting personnel as well as costly hardware at risk is simply not an option and the </w:t>
      </w:r>
      <w:r w:rsidR="00A8430D" w:rsidRPr="0082427B">
        <w:t xml:space="preserve">Fluke 393 FC </w:t>
      </w:r>
      <w:r w:rsidR="00A8430D">
        <w:t>t</w:t>
      </w:r>
      <w:r w:rsidR="00A8430D" w:rsidRPr="0082427B">
        <w:t xml:space="preserve">rue-RMS </w:t>
      </w:r>
      <w:r w:rsidR="00A8430D">
        <w:t>s</w:t>
      </w:r>
      <w:r w:rsidR="00A8430D" w:rsidRPr="0082427B">
        <w:t xml:space="preserve">olar </w:t>
      </w:r>
      <w:r w:rsidR="00A8430D">
        <w:t>c</w:t>
      </w:r>
      <w:r w:rsidR="00A8430D" w:rsidRPr="0082427B">
        <w:t xml:space="preserve">lamp </w:t>
      </w:r>
      <w:r w:rsidR="00A8430D">
        <w:t>m</w:t>
      </w:r>
      <w:r w:rsidR="00A8430D" w:rsidRPr="0082427B">
        <w:t>eter</w:t>
      </w:r>
      <w:r w:rsidR="00A8430D">
        <w:t xml:space="preserve"> has been designed with this </w:t>
      </w:r>
      <w:r w:rsidR="003E12AF">
        <w:t>very much in mind</w:t>
      </w:r>
      <w:r w:rsidR="00A8430D" w:rsidRPr="0082427B">
        <w:t>.</w:t>
      </w:r>
    </w:p>
    <w:p w14:paraId="65B627DE" w14:textId="77777777" w:rsidR="00A8430D" w:rsidRPr="00BF0271" w:rsidRDefault="00A8430D" w:rsidP="00BF0271"/>
    <w:p w14:paraId="09BE35A1" w14:textId="62558A5F" w:rsidR="003E0A46" w:rsidRDefault="00E35D2C" w:rsidP="003E0A46">
      <w:r>
        <w:t xml:space="preserve">For more technical information on the </w:t>
      </w:r>
      <w:r w:rsidR="0016243F" w:rsidRPr="00074D5D">
        <w:t xml:space="preserve">Fluke 393 FC </w:t>
      </w:r>
      <w:r w:rsidR="00537841">
        <w:t>CAT III 1500</w:t>
      </w:r>
      <w:r w:rsidR="00083535">
        <w:t xml:space="preserve">V </w:t>
      </w:r>
      <w:r>
        <w:t>t</w:t>
      </w:r>
      <w:r w:rsidR="00537841">
        <w:t>rue-</w:t>
      </w:r>
      <w:r>
        <w:t>RMS</w:t>
      </w:r>
      <w:r w:rsidR="00537841">
        <w:t xml:space="preserve"> </w:t>
      </w:r>
      <w:r>
        <w:t>solar c</w:t>
      </w:r>
      <w:r w:rsidR="00537841">
        <w:t xml:space="preserve">lamp </w:t>
      </w:r>
      <w:r>
        <w:t>m</w:t>
      </w:r>
      <w:r w:rsidR="00537841">
        <w:t>eter</w:t>
      </w:r>
      <w:r>
        <w:t>, see:</w:t>
      </w:r>
      <w:r w:rsidR="00537841">
        <w:t xml:space="preserve"> </w:t>
      </w:r>
    </w:p>
    <w:p w14:paraId="07C37289" w14:textId="16A73E71" w:rsidR="00E35D2C" w:rsidRDefault="00E35D2C" w:rsidP="003E0A46"/>
    <w:p w14:paraId="5E517CDC" w14:textId="77777777" w:rsidR="0031374B" w:rsidRDefault="0031374B" w:rsidP="0031374B">
      <w:pPr>
        <w:rPr>
          <w:b/>
          <w:bCs/>
        </w:rPr>
      </w:pPr>
      <w:r>
        <w:rPr>
          <w:b/>
          <w:bCs/>
        </w:rPr>
        <w:t>Product overview</w:t>
      </w:r>
    </w:p>
    <w:p w14:paraId="772FFAC1" w14:textId="77777777" w:rsidR="0031374B" w:rsidRDefault="003B6B00" w:rsidP="0031374B">
      <w:pPr>
        <w:rPr>
          <w:rStyle w:val="Hyperlink"/>
          <w:rFonts w:cstheme="minorHAnsi"/>
          <w:shd w:val="clear" w:color="auto" w:fill="FFFFFF"/>
        </w:rPr>
      </w:pPr>
      <w:hyperlink r:id="rId5" w:history="1">
        <w:r w:rsidR="0031374B" w:rsidRPr="00C75A0D">
          <w:rPr>
            <w:rStyle w:val="Hyperlink"/>
            <w:rFonts w:cstheme="minorHAnsi"/>
            <w:shd w:val="clear" w:color="auto" w:fill="FFFFFF"/>
          </w:rPr>
          <w:t>https://www.fluke.com/en-gb/product/electrical-testing/clamp-meters/fluke-393-fc-cat-iii-1500-v-true-rms-clamp-meter</w:t>
        </w:r>
      </w:hyperlink>
    </w:p>
    <w:p w14:paraId="291323CF" w14:textId="77777777" w:rsidR="0031374B" w:rsidRDefault="0031374B" w:rsidP="003E0A46"/>
    <w:p w14:paraId="1342BCE1" w14:textId="3E10916A" w:rsidR="00E35D2C" w:rsidRPr="00E35D2C" w:rsidRDefault="00E35D2C" w:rsidP="003E0A46">
      <w:pPr>
        <w:rPr>
          <w:b/>
          <w:bCs/>
        </w:rPr>
      </w:pPr>
      <w:r w:rsidRPr="00E35D2C">
        <w:rPr>
          <w:b/>
          <w:bCs/>
        </w:rPr>
        <w:t>Data sheet</w:t>
      </w:r>
    </w:p>
    <w:p w14:paraId="520637C9" w14:textId="50DC4F73" w:rsidR="00537841" w:rsidRPr="00E35D2C" w:rsidRDefault="003B6B00" w:rsidP="003E0A46">
      <w:hyperlink r:id="rId6" w:history="1">
        <w:r w:rsidR="00E35D2C" w:rsidRPr="005A784C">
          <w:rPr>
            <w:rStyle w:val="Hyperlink"/>
          </w:rPr>
          <w:t>https://www.fluke.com/en-gb/product/electrical-testing/clamp-meters/393-fc/ds</w:t>
        </w:r>
      </w:hyperlink>
      <w:r w:rsidR="00E35D2C">
        <w:t xml:space="preserve"> </w:t>
      </w:r>
    </w:p>
    <w:p w14:paraId="04BC9491" w14:textId="06AA482A" w:rsidR="00BF0271" w:rsidRDefault="00BF0271" w:rsidP="003E0A46">
      <w:pPr>
        <w:rPr>
          <w:b/>
          <w:bCs/>
        </w:rPr>
      </w:pPr>
    </w:p>
    <w:p w14:paraId="4D9F2B14" w14:textId="4FE193C8" w:rsidR="00E35D2C" w:rsidRDefault="0031374B" w:rsidP="003E0A46">
      <w:pPr>
        <w:rPr>
          <w:b/>
          <w:bCs/>
        </w:rPr>
      </w:pPr>
      <w:r>
        <w:rPr>
          <w:b/>
          <w:bCs/>
        </w:rPr>
        <w:t>Safety sheet</w:t>
      </w:r>
    </w:p>
    <w:p w14:paraId="1BEF4A35" w14:textId="5DE98149" w:rsidR="0031374B" w:rsidRPr="0031374B" w:rsidRDefault="003B6B00" w:rsidP="003E0A46">
      <w:hyperlink r:id="rId7" w:history="1">
        <w:r w:rsidR="0031374B" w:rsidRPr="0031374B">
          <w:rPr>
            <w:rStyle w:val="Hyperlink"/>
          </w:rPr>
          <w:t>https://dam-assets.fluke.com/s3fs-public/393fc___sseng0000.pdf?shkqCNNQThqfaf9jLphq1ooNaAjmx59q</w:t>
        </w:r>
      </w:hyperlink>
      <w:r w:rsidR="0031374B" w:rsidRPr="0031374B">
        <w:t xml:space="preserve"> </w:t>
      </w:r>
    </w:p>
    <w:p w14:paraId="6211AA6B" w14:textId="5AC3C4C7" w:rsidR="0031374B" w:rsidRDefault="0031374B" w:rsidP="003E0A46">
      <w:pPr>
        <w:rPr>
          <w:b/>
          <w:bCs/>
        </w:rPr>
      </w:pPr>
    </w:p>
    <w:p w14:paraId="50CE0856" w14:textId="77777777" w:rsidR="0021391D" w:rsidRDefault="0021391D" w:rsidP="0021391D">
      <w:pPr>
        <w:rPr>
          <w:b/>
          <w:bCs/>
        </w:rPr>
      </w:pPr>
      <w:r>
        <w:rPr>
          <w:b/>
          <w:bCs/>
        </w:rPr>
        <w:t xml:space="preserve">Company Information </w:t>
      </w:r>
    </w:p>
    <w:p w14:paraId="0B22B14C" w14:textId="24C60A15" w:rsidR="0021391D" w:rsidRDefault="0021391D" w:rsidP="0021391D">
      <w:pPr>
        <w:pStyle w:val="ListParagraph"/>
        <w:numPr>
          <w:ilvl w:val="0"/>
          <w:numId w:val="1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Company – </w:t>
      </w:r>
      <w:r w:rsidRPr="0021391D">
        <w:rPr>
          <w:rFonts w:eastAsia="Times New Roman"/>
        </w:rPr>
        <w:t>Fluke</w:t>
      </w:r>
      <w:r>
        <w:rPr>
          <w:rFonts w:eastAsia="Times New Roman"/>
          <w:b/>
          <w:bCs/>
        </w:rPr>
        <w:t xml:space="preserve"> </w:t>
      </w:r>
    </w:p>
    <w:p w14:paraId="4CF87338" w14:textId="65D6A083" w:rsidR="0021391D" w:rsidRDefault="0021391D" w:rsidP="0021391D">
      <w:pPr>
        <w:pStyle w:val="ListParagraph"/>
        <w:numPr>
          <w:ilvl w:val="0"/>
          <w:numId w:val="1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Company URL – </w:t>
      </w:r>
      <w:hyperlink r:id="rId8" w:history="1">
        <w:r w:rsidRPr="0021391D">
          <w:rPr>
            <w:rStyle w:val="Hyperlink"/>
            <w:rFonts w:eastAsia="Times New Roman"/>
          </w:rPr>
          <w:t>www.fluke.com</w:t>
        </w:r>
      </w:hyperlink>
      <w:r>
        <w:rPr>
          <w:rFonts w:eastAsia="Times New Roman"/>
          <w:b/>
          <w:bCs/>
        </w:rPr>
        <w:t xml:space="preserve">  </w:t>
      </w:r>
    </w:p>
    <w:p w14:paraId="7269178A" w14:textId="2C0010DF" w:rsidR="0021391D" w:rsidRPr="0021391D" w:rsidRDefault="0021391D" w:rsidP="0021391D">
      <w:pPr>
        <w:pStyle w:val="ListParagraph"/>
        <w:numPr>
          <w:ilvl w:val="0"/>
          <w:numId w:val="1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Contact Name – </w:t>
      </w:r>
      <w:r w:rsidRPr="0021391D">
        <w:rPr>
          <w:rFonts w:eastAsia="Times New Roman"/>
        </w:rPr>
        <w:t xml:space="preserve">Hans-Dieter </w:t>
      </w:r>
      <w:proofErr w:type="spellStart"/>
      <w:r w:rsidRPr="0021391D">
        <w:rPr>
          <w:rFonts w:eastAsia="Times New Roman"/>
        </w:rPr>
        <w:t>Schuessele</w:t>
      </w:r>
      <w:proofErr w:type="spellEnd"/>
      <w:r w:rsidRPr="0021391D">
        <w:rPr>
          <w:rFonts w:eastAsia="Times New Roman"/>
        </w:rPr>
        <w:t xml:space="preserve"> </w:t>
      </w:r>
    </w:p>
    <w:p w14:paraId="44B8EE10" w14:textId="0362CBFA" w:rsidR="0021391D" w:rsidRDefault="0021391D" w:rsidP="0021391D">
      <w:pPr>
        <w:pStyle w:val="ListParagraph"/>
        <w:numPr>
          <w:ilvl w:val="0"/>
          <w:numId w:val="1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Contact Email – </w:t>
      </w:r>
      <w:r w:rsidRPr="0021391D">
        <w:t>hd.schuessle@fluke.com</w:t>
      </w:r>
    </w:p>
    <w:p w14:paraId="0591A911" w14:textId="7F562CB8" w:rsidR="0021391D" w:rsidRDefault="0021391D" w:rsidP="0021391D">
      <w:pPr>
        <w:pStyle w:val="ListParagraph"/>
        <w:numPr>
          <w:ilvl w:val="0"/>
          <w:numId w:val="1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Contact Telephone Number – </w:t>
      </w:r>
      <w:r w:rsidRPr="0021391D">
        <w:t>+49 7684 8009321</w:t>
      </w:r>
    </w:p>
    <w:p w14:paraId="400FAF11" w14:textId="18F702F4" w:rsidR="0021391D" w:rsidRDefault="0021391D" w:rsidP="0021391D">
      <w:pPr>
        <w:pStyle w:val="ListParagraph"/>
        <w:numPr>
          <w:ilvl w:val="0"/>
          <w:numId w:val="1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Do you sell through Distributors: </w:t>
      </w:r>
      <w:r w:rsidRPr="0021391D">
        <w:rPr>
          <w:rFonts w:eastAsia="Times New Roman"/>
        </w:rPr>
        <w:t xml:space="preserve">Yes </w:t>
      </w:r>
    </w:p>
    <w:p w14:paraId="1845B0F1" w14:textId="77777777" w:rsidR="0021391D" w:rsidRPr="00297DC6" w:rsidRDefault="0021391D">
      <w:pPr>
        <w:rPr>
          <w:rFonts w:asciiTheme="minorHAnsi" w:hAnsiTheme="minorHAnsi" w:cstheme="minorHAnsi"/>
        </w:rPr>
      </w:pPr>
    </w:p>
    <w:sectPr w:rsidR="0021391D" w:rsidRPr="0029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D11"/>
    <w:multiLevelType w:val="hybridMultilevel"/>
    <w:tmpl w:val="035C5A46"/>
    <w:lvl w:ilvl="0" w:tplc="BE5AF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82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68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682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46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E2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65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6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0C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84679E"/>
    <w:multiLevelType w:val="hybridMultilevel"/>
    <w:tmpl w:val="C00E4E68"/>
    <w:lvl w:ilvl="0" w:tplc="78BC2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4E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2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CF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0CF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4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27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E8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106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5052EF"/>
    <w:multiLevelType w:val="hybridMultilevel"/>
    <w:tmpl w:val="E9309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4846"/>
    <w:multiLevelType w:val="hybridMultilevel"/>
    <w:tmpl w:val="BE70882A"/>
    <w:lvl w:ilvl="0" w:tplc="4D1CB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48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EF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DE6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5A9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2D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0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ECE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D07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1B7459"/>
    <w:multiLevelType w:val="hybridMultilevel"/>
    <w:tmpl w:val="81064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80523"/>
    <w:multiLevelType w:val="hybridMultilevel"/>
    <w:tmpl w:val="79D0A20E"/>
    <w:lvl w:ilvl="0" w:tplc="9DC2B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EA8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7E16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043D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493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C6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02D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4E2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E92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3E1A00"/>
    <w:multiLevelType w:val="hybridMultilevel"/>
    <w:tmpl w:val="44E0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2499B"/>
    <w:multiLevelType w:val="hybridMultilevel"/>
    <w:tmpl w:val="07188742"/>
    <w:lvl w:ilvl="0" w:tplc="64104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C2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0A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0B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2F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8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4E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A0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5A2582"/>
    <w:multiLevelType w:val="hybridMultilevel"/>
    <w:tmpl w:val="6C58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4A3E"/>
    <w:multiLevelType w:val="hybridMultilevel"/>
    <w:tmpl w:val="FCB07C0C"/>
    <w:lvl w:ilvl="0" w:tplc="37540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098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2B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EEC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2EE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00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6B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A08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0F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386971"/>
    <w:multiLevelType w:val="hybridMultilevel"/>
    <w:tmpl w:val="E56CE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414AE"/>
    <w:multiLevelType w:val="hybridMultilevel"/>
    <w:tmpl w:val="3AB6C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40171"/>
    <w:multiLevelType w:val="hybridMultilevel"/>
    <w:tmpl w:val="0C0A3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901179">
    <w:abstractNumId w:val="12"/>
  </w:num>
  <w:num w:numId="2" w16cid:durableId="559249057">
    <w:abstractNumId w:val="10"/>
  </w:num>
  <w:num w:numId="3" w16cid:durableId="1117139838">
    <w:abstractNumId w:val="2"/>
  </w:num>
  <w:num w:numId="4" w16cid:durableId="2098019613">
    <w:abstractNumId w:val="4"/>
  </w:num>
  <w:num w:numId="5" w16cid:durableId="2057506087">
    <w:abstractNumId w:val="9"/>
  </w:num>
  <w:num w:numId="6" w16cid:durableId="410196524">
    <w:abstractNumId w:val="5"/>
  </w:num>
  <w:num w:numId="7" w16cid:durableId="188953424">
    <w:abstractNumId w:val="3"/>
  </w:num>
  <w:num w:numId="8" w16cid:durableId="175467947">
    <w:abstractNumId w:val="7"/>
  </w:num>
  <w:num w:numId="9" w16cid:durableId="1723751543">
    <w:abstractNumId w:val="1"/>
  </w:num>
  <w:num w:numId="10" w16cid:durableId="846748574">
    <w:abstractNumId w:val="0"/>
  </w:num>
  <w:num w:numId="11" w16cid:durableId="609555967">
    <w:abstractNumId w:val="8"/>
  </w:num>
  <w:num w:numId="12" w16cid:durableId="1810173368">
    <w:abstractNumId w:val="11"/>
  </w:num>
  <w:num w:numId="13" w16cid:durableId="1788574206">
    <w:abstractNumId w:val="4"/>
  </w:num>
  <w:num w:numId="14" w16cid:durableId="46204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46"/>
    <w:rsid w:val="00037BD2"/>
    <w:rsid w:val="000420F5"/>
    <w:rsid w:val="0005785A"/>
    <w:rsid w:val="00083535"/>
    <w:rsid w:val="0011330B"/>
    <w:rsid w:val="00120023"/>
    <w:rsid w:val="00130BDF"/>
    <w:rsid w:val="001431E6"/>
    <w:rsid w:val="0016243F"/>
    <w:rsid w:val="001742E8"/>
    <w:rsid w:val="001C282B"/>
    <w:rsid w:val="001C32AA"/>
    <w:rsid w:val="0021391D"/>
    <w:rsid w:val="00232AE0"/>
    <w:rsid w:val="0029154D"/>
    <w:rsid w:val="00292EEC"/>
    <w:rsid w:val="00297DC6"/>
    <w:rsid w:val="002C7C0F"/>
    <w:rsid w:val="0031374B"/>
    <w:rsid w:val="00342F26"/>
    <w:rsid w:val="003914F9"/>
    <w:rsid w:val="003968C3"/>
    <w:rsid w:val="003B6B00"/>
    <w:rsid w:val="003E0A46"/>
    <w:rsid w:val="003E12AF"/>
    <w:rsid w:val="004164F2"/>
    <w:rsid w:val="00443792"/>
    <w:rsid w:val="005152DF"/>
    <w:rsid w:val="005218D5"/>
    <w:rsid w:val="00537841"/>
    <w:rsid w:val="00555209"/>
    <w:rsid w:val="0058680B"/>
    <w:rsid w:val="0060138D"/>
    <w:rsid w:val="00612956"/>
    <w:rsid w:val="00695400"/>
    <w:rsid w:val="007B2614"/>
    <w:rsid w:val="008A595D"/>
    <w:rsid w:val="00926199"/>
    <w:rsid w:val="00932E32"/>
    <w:rsid w:val="0093524D"/>
    <w:rsid w:val="0095098F"/>
    <w:rsid w:val="00985A71"/>
    <w:rsid w:val="00A020C2"/>
    <w:rsid w:val="00A06F2B"/>
    <w:rsid w:val="00A478B8"/>
    <w:rsid w:val="00A528C5"/>
    <w:rsid w:val="00A66E2D"/>
    <w:rsid w:val="00A759C1"/>
    <w:rsid w:val="00A8430D"/>
    <w:rsid w:val="00AC5370"/>
    <w:rsid w:val="00B60F84"/>
    <w:rsid w:val="00BA6AE2"/>
    <w:rsid w:val="00BC3221"/>
    <w:rsid w:val="00BC7BB4"/>
    <w:rsid w:val="00BF0271"/>
    <w:rsid w:val="00C1013D"/>
    <w:rsid w:val="00C17EEC"/>
    <w:rsid w:val="00C408AD"/>
    <w:rsid w:val="00CD0E58"/>
    <w:rsid w:val="00CD31C4"/>
    <w:rsid w:val="00D95725"/>
    <w:rsid w:val="00DA5068"/>
    <w:rsid w:val="00DC2F60"/>
    <w:rsid w:val="00DF7191"/>
    <w:rsid w:val="00E35D2C"/>
    <w:rsid w:val="00EC3038"/>
    <w:rsid w:val="00F14752"/>
    <w:rsid w:val="00F66750"/>
    <w:rsid w:val="00F8515F"/>
    <w:rsid w:val="00FA2069"/>
    <w:rsid w:val="00FB1429"/>
    <w:rsid w:val="00FC4BFB"/>
    <w:rsid w:val="00FD179F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F3DA0"/>
  <w15:chartTrackingRefBased/>
  <w15:docId w15:val="{CF06D772-4508-4993-A11A-AE25B6FD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A46"/>
    <w:pPr>
      <w:ind w:left="720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537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8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5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7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72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725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57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19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3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8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8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2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95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k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m-assets.fluke.com/s3fs-public/393fc___sseng0000.pdf?shkqCNNQThqfaf9jLphq1ooNaAjmx5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uke.com/en-gb/product/electrical-testing/clamp-meters/393-fc/ds" TargetMode="External"/><Relationship Id="rId5" Type="http://schemas.openxmlformats.org/officeDocument/2006/relationships/hyperlink" Target="https://www.fluke.com/en-gb/product/electrical-testing/clamp-meters/fluke-393-fc-cat-iii-1500-v-true-rms-clamp-met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Tasker</dc:creator>
  <cp:keywords/>
  <dc:description/>
  <cp:lastModifiedBy>Callie Bingley</cp:lastModifiedBy>
  <cp:revision>2</cp:revision>
  <dcterms:created xsi:type="dcterms:W3CDTF">2022-06-13T10:52:00Z</dcterms:created>
  <dcterms:modified xsi:type="dcterms:W3CDTF">2022-06-13T10:52:00Z</dcterms:modified>
</cp:coreProperties>
</file>