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AF" w:rsidRPr="00806CAF" w:rsidRDefault="00806CAF" w:rsidP="00806CAF">
      <w:pPr>
        <w:shd w:val="clear" w:color="auto" w:fill="FFFFFF"/>
        <w:spacing w:before="100" w:beforeAutospacing="1" w:after="100" w:afterAutospacing="1" w:line="240" w:lineRule="atLeast"/>
        <w:jc w:val="center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  <w:u w:val="single"/>
        </w:rPr>
      </w:pPr>
      <w:r w:rsidRPr="00806CAF">
        <w:rPr>
          <w:rFonts w:ascii="Calibri" w:eastAsia="Times New Roman" w:hAnsi="Calibri" w:cs="Calibri"/>
          <w:b/>
          <w:bCs/>
          <w:sz w:val="27"/>
          <w:szCs w:val="27"/>
          <w:u w:val="single"/>
        </w:rPr>
        <w:t>Embedded Solution Product of the Year</w:t>
      </w:r>
    </w:p>
    <w:p w:rsid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Product Name </w:t>
      </w:r>
    </w:p>
    <w:p w:rsidR="00806CAF" w:rsidRP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 w:rsidRPr="00806CAF">
        <w:rPr>
          <w:rFonts w:ascii="Calibri" w:eastAsia="Times New Roman" w:hAnsi="Calibri" w:cs="Calibri"/>
          <w:bCs/>
          <w:sz w:val="27"/>
          <w:szCs w:val="27"/>
        </w:rPr>
        <w:t xml:space="preserve">Lattice CrossLink-NX FPGA </w:t>
      </w:r>
    </w:p>
    <w:p w:rsid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Company Name </w:t>
      </w:r>
    </w:p>
    <w:p w:rsidR="00806CAF" w:rsidRDefault="00806CAF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 w:rsidRPr="00806CAF">
        <w:rPr>
          <w:rFonts w:ascii="Calibri" w:eastAsia="Times New Roman" w:hAnsi="Calibri" w:cs="Calibri"/>
          <w:bCs/>
          <w:sz w:val="27"/>
          <w:szCs w:val="27"/>
        </w:rPr>
        <w:t>Lattice Semiconductor</w:t>
      </w:r>
    </w:p>
    <w:p w:rsidR="00E67E77" w:rsidRPr="00806CAF" w:rsidRDefault="006835BE" w:rsidP="00806CAF">
      <w:p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rPr>
          <w:rFonts w:ascii="Calibri" w:eastAsia="Times New Roman" w:hAnsi="Calibri" w:cs="Calibri"/>
          <w:bCs/>
          <w:sz w:val="27"/>
          <w:szCs w:val="27"/>
        </w:rPr>
        <w:t xml:space="preserve">Supporting Documents: </w:t>
      </w:r>
      <w:bookmarkStart w:id="0" w:name="_GoBack"/>
      <w:bookmarkEnd w:id="0"/>
    </w:p>
    <w:p w:rsidR="008C46EB" w:rsidRPr="008C46EB" w:rsidRDefault="008C46EB" w:rsidP="00806CA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</w:pPr>
      <w:r w:rsidRPr="008C46EB">
        <w:t>Forbes</w:t>
      </w:r>
    </w:p>
    <w:p w:rsidR="003639D3" w:rsidRPr="00CD58B7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8" w:anchor="c0dc86dde1b1" w:history="1">
        <w:r w:rsidR="003639D3" w:rsidRPr="00CD58B7">
          <w:rPr>
            <w:rStyle w:val="Hyperlink"/>
          </w:rPr>
          <w:t>https://www.forbes.com/sites/moorinsights/2019/12/10/lattice-semiconductor-likely-maintains-its-low-power-fpga-advantage-into-2021-with-lattice-nexus-platform-and-crosslink-nx-fpgas/#c0dc86dde1b1</w:t>
        </w:r>
      </w:hyperlink>
      <w:r w:rsidR="003639D3" w:rsidRPr="00CD58B7">
        <w:t xml:space="preserve"> </w:t>
      </w:r>
    </w:p>
    <w:p w:rsidR="008C46EB" w:rsidRPr="008C46EB" w:rsidRDefault="008C46EB" w:rsidP="00806CA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t>EETimes</w:t>
      </w:r>
    </w:p>
    <w:p w:rsidR="00806CAF" w:rsidRPr="00CD58B7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9" w:history="1">
        <w:r w:rsidR="003639D3" w:rsidRPr="00CD58B7">
          <w:rPr>
            <w:rStyle w:val="Hyperlink"/>
          </w:rPr>
          <w:t>https://www.eetimes.com/lattice-unveils-first-fpgas-on-fd-soi/#</w:t>
        </w:r>
      </w:hyperlink>
      <w:r w:rsidR="003639D3" w:rsidRPr="00CD58B7">
        <w:t xml:space="preserve"> </w:t>
      </w:r>
      <w:r w:rsidR="00806CAF" w:rsidRPr="00CD58B7">
        <w:rPr>
          <w:rFonts w:ascii="Calibri" w:eastAsia="Times New Roman" w:hAnsi="Calibri" w:cs="Calibri"/>
          <w:bCs/>
          <w:sz w:val="27"/>
          <w:szCs w:val="27"/>
        </w:rPr>
        <w:t xml:space="preserve"> </w:t>
      </w:r>
    </w:p>
    <w:p w:rsidR="003639D3" w:rsidRPr="00CD58B7" w:rsidRDefault="008C46EB" w:rsidP="00806CA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t xml:space="preserve">Electronic Design </w:t>
      </w:r>
      <w:hyperlink r:id="rId10" w:history="1">
        <w:r w:rsidR="003639D3" w:rsidRPr="00CD58B7">
          <w:rPr>
            <w:rStyle w:val="Hyperlink"/>
          </w:rPr>
          <w:t>https://www.electronicdesign.com/markets/automotive/article/21120069/lowpower-fdsoi-fpga-melds-ai-and-bridging</w:t>
        </w:r>
      </w:hyperlink>
      <w:r w:rsidR="003639D3" w:rsidRPr="00CD58B7">
        <w:t xml:space="preserve"> </w:t>
      </w:r>
    </w:p>
    <w:p w:rsidR="008C46EB" w:rsidRPr="008C46EB" w:rsidRDefault="008C46EB" w:rsidP="00806CA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t xml:space="preserve">Electronics Weekly </w:t>
      </w:r>
    </w:p>
    <w:p w:rsidR="003639D3" w:rsidRPr="00CD58B7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11" w:history="1">
        <w:r w:rsidR="003639D3" w:rsidRPr="00CD58B7">
          <w:rPr>
            <w:rStyle w:val="Hyperlink"/>
          </w:rPr>
          <w:t>https://www.electronicsweekly.com/news/products/fpga-pld/lattice-moves-fd-soi-redesigns-fpgas-embedded-vision-edge-ai-2019-12/</w:t>
        </w:r>
      </w:hyperlink>
      <w:r w:rsidR="003639D3" w:rsidRPr="00CD58B7">
        <w:t xml:space="preserve"> </w:t>
      </w:r>
    </w:p>
    <w:p w:rsidR="008C46EB" w:rsidRPr="008C46EB" w:rsidRDefault="008C46EB" w:rsidP="003639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t>EDN</w:t>
      </w:r>
    </w:p>
    <w:p w:rsidR="003639D3" w:rsidRPr="00CD58B7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12" w:history="1">
        <w:r w:rsidR="003639D3" w:rsidRPr="00CD58B7">
          <w:rPr>
            <w:rStyle w:val="Hyperlink"/>
          </w:rPr>
          <w:t>https://www.edn.com/fpgas-minimize-power-consumption/</w:t>
        </w:r>
      </w:hyperlink>
    </w:p>
    <w:p w:rsidR="008C46EB" w:rsidRPr="008C46EB" w:rsidRDefault="008C46EB" w:rsidP="003639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t>Embedded Computing</w:t>
      </w:r>
    </w:p>
    <w:p w:rsidR="003639D3" w:rsidRPr="00CD58B7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13" w:history="1">
        <w:r w:rsidR="00CD58B7" w:rsidRPr="00CD58B7">
          <w:rPr>
            <w:rStyle w:val="Hyperlink"/>
          </w:rPr>
          <w:t>https://www.embedded-computing.com/industrial/lattice-unveils-low-power-fpga-platform-updates-lattice-radiant-design-software</w:t>
        </w:r>
      </w:hyperlink>
      <w:r w:rsidR="00CD58B7" w:rsidRPr="00CD58B7">
        <w:t xml:space="preserve"> </w:t>
      </w:r>
    </w:p>
    <w:p w:rsidR="008C46EB" w:rsidRPr="008C46EB" w:rsidRDefault="008C46EB" w:rsidP="003639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t>EENewsEurope</w:t>
      </w:r>
    </w:p>
    <w:p w:rsidR="00CD58B7" w:rsidRPr="00CD58B7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14" w:history="1">
        <w:r w:rsidR="00CD58B7" w:rsidRPr="00CD58B7">
          <w:rPr>
            <w:rStyle w:val="Hyperlink"/>
          </w:rPr>
          <w:t>https://www.eenewseurope.com/news/fpgas-fdsoi-available-lattice</w:t>
        </w:r>
      </w:hyperlink>
      <w:r w:rsidR="00CD58B7" w:rsidRPr="00CD58B7">
        <w:t xml:space="preserve"> </w:t>
      </w:r>
    </w:p>
    <w:p w:rsidR="008C46EB" w:rsidRPr="008C46EB" w:rsidRDefault="008C46EB" w:rsidP="003639D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r>
        <w:t xml:space="preserve">Future Electronics </w:t>
      </w:r>
    </w:p>
    <w:p w:rsidR="00CD58B7" w:rsidRPr="00CD58B7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Cs/>
          <w:sz w:val="27"/>
          <w:szCs w:val="27"/>
        </w:rPr>
      </w:pPr>
      <w:hyperlink r:id="rId15" w:history="1">
        <w:r w:rsidR="00CD58B7" w:rsidRPr="00CD58B7">
          <w:rPr>
            <w:rStyle w:val="Hyperlink"/>
          </w:rPr>
          <w:t>https://www.fierceelectronics.com/electronics/fpga-platform-enables-low-power-edge-apps</w:t>
        </w:r>
      </w:hyperlink>
      <w:r w:rsidR="00CD58B7" w:rsidRPr="00CD58B7">
        <w:t xml:space="preserve"> </w:t>
      </w:r>
    </w:p>
    <w:p w:rsidR="008C46EB" w:rsidRPr="008C46EB" w:rsidRDefault="008C46EB" w:rsidP="00CD58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>
        <w:t>Whitepaper</w:t>
      </w:r>
    </w:p>
    <w:p w:rsidR="00CD58B7" w:rsidRPr="00806CAF" w:rsidRDefault="00FA601E" w:rsidP="008C46EB">
      <w:pPr>
        <w:pStyle w:val="ListParagraph"/>
        <w:shd w:val="clear" w:color="auto" w:fill="FFFFFF"/>
        <w:spacing w:before="100" w:beforeAutospacing="1" w:after="100" w:afterAutospacing="1" w:line="240" w:lineRule="atLeast"/>
        <w:textAlignment w:val="baseline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hyperlink r:id="rId16" w:history="1">
        <w:r w:rsidR="00CD58B7" w:rsidRPr="00CD58B7">
          <w:t>https://www.latticesemi.com/view_document?document_id=52857</w:t>
        </w:r>
      </w:hyperlink>
      <w:r w:rsidR="008C46EB">
        <w:rPr>
          <w:rFonts w:ascii="Calibri" w:eastAsia="Times New Roman" w:hAnsi="Calibri" w:cs="Calibri"/>
          <w:b/>
          <w:bCs/>
          <w:sz w:val="27"/>
          <w:szCs w:val="27"/>
        </w:rPr>
        <w:t xml:space="preserve"> </w:t>
      </w:r>
      <w:r w:rsidR="00CD58B7">
        <w:rPr>
          <w:rFonts w:ascii="Calibri" w:eastAsia="Times New Roman" w:hAnsi="Calibri" w:cs="Calibri"/>
          <w:b/>
          <w:bCs/>
          <w:sz w:val="27"/>
          <w:szCs w:val="27"/>
        </w:rPr>
        <w:t xml:space="preserve"> </w:t>
      </w:r>
    </w:p>
    <w:sectPr w:rsidR="00CD58B7" w:rsidRPr="0080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1E" w:rsidRDefault="00FA601E" w:rsidP="00806CAF">
      <w:pPr>
        <w:spacing w:after="0" w:line="240" w:lineRule="auto"/>
      </w:pPr>
      <w:r>
        <w:separator/>
      </w:r>
    </w:p>
  </w:endnote>
  <w:endnote w:type="continuationSeparator" w:id="0">
    <w:p w:rsidR="00FA601E" w:rsidRDefault="00FA601E" w:rsidP="0080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1E" w:rsidRDefault="00FA601E" w:rsidP="00806CAF">
      <w:pPr>
        <w:spacing w:after="0" w:line="240" w:lineRule="auto"/>
      </w:pPr>
      <w:r>
        <w:separator/>
      </w:r>
    </w:p>
  </w:footnote>
  <w:footnote w:type="continuationSeparator" w:id="0">
    <w:p w:rsidR="00FA601E" w:rsidRDefault="00FA601E" w:rsidP="0080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E73"/>
    <w:multiLevelType w:val="hybridMultilevel"/>
    <w:tmpl w:val="2DCA17A8"/>
    <w:lvl w:ilvl="0" w:tplc="9E768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0A7"/>
    <w:multiLevelType w:val="multilevel"/>
    <w:tmpl w:val="7DDCC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51158"/>
    <w:multiLevelType w:val="hybridMultilevel"/>
    <w:tmpl w:val="7556E6CC"/>
    <w:lvl w:ilvl="0" w:tplc="B79C8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F"/>
    <w:rsid w:val="0022030D"/>
    <w:rsid w:val="00277954"/>
    <w:rsid w:val="002C2747"/>
    <w:rsid w:val="003639D3"/>
    <w:rsid w:val="006835BE"/>
    <w:rsid w:val="007149C8"/>
    <w:rsid w:val="00771CB1"/>
    <w:rsid w:val="00773B29"/>
    <w:rsid w:val="00806CAF"/>
    <w:rsid w:val="00865CB9"/>
    <w:rsid w:val="008744B2"/>
    <w:rsid w:val="008C46EB"/>
    <w:rsid w:val="00B81927"/>
    <w:rsid w:val="00C5284C"/>
    <w:rsid w:val="00CA4220"/>
    <w:rsid w:val="00CD58B7"/>
    <w:rsid w:val="00D27677"/>
    <w:rsid w:val="00E052B2"/>
    <w:rsid w:val="00E436F6"/>
    <w:rsid w:val="00E67E77"/>
    <w:rsid w:val="00EB3417"/>
    <w:rsid w:val="00F8409C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C048"/>
  <w15:chartTrackingRefBased/>
  <w15:docId w15:val="{02ABFD69-B485-4CF2-8659-FE7ADFE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6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C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rmrequired">
    <w:name w:val="frm_required"/>
    <w:basedOn w:val="DefaultParagraphFont"/>
    <w:rsid w:val="00806CAF"/>
  </w:style>
  <w:style w:type="paragraph" w:styleId="Header">
    <w:name w:val="header"/>
    <w:basedOn w:val="Normal"/>
    <w:link w:val="HeaderChar"/>
    <w:uiPriority w:val="99"/>
    <w:unhideWhenUsed/>
    <w:rsid w:val="0080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AF"/>
  </w:style>
  <w:style w:type="paragraph" w:styleId="Footer">
    <w:name w:val="footer"/>
    <w:basedOn w:val="Normal"/>
    <w:link w:val="FooterChar"/>
    <w:uiPriority w:val="99"/>
    <w:unhideWhenUsed/>
    <w:rsid w:val="0080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AF"/>
  </w:style>
  <w:style w:type="paragraph" w:styleId="ListParagraph">
    <w:name w:val="List Paragraph"/>
    <w:basedOn w:val="Normal"/>
    <w:uiPriority w:val="34"/>
    <w:qFormat/>
    <w:rsid w:val="00806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637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moorinsights/2019/12/10/lattice-semiconductor-likely-maintains-its-low-power-fpga-advantage-into-2021-with-lattice-nexus-platform-and-crosslink-nx-fpgas/" TargetMode="External"/><Relationship Id="rId13" Type="http://schemas.openxmlformats.org/officeDocument/2006/relationships/hyperlink" Target="https://www.embedded-computing.com/industrial/lattice-unveils-low-power-fpga-platform-updates-lattice-radiant-design-softwar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n.com/fpgas-minimize-power-consump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tticesemi.com/view_document?document_id=528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ectronicsweekly.com/news/products/fpga-pld/lattice-moves-fd-soi-redesigns-fpgas-embedded-vision-edge-ai-2019-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erceelectronics.com/electronics/fpga-platform-enables-low-power-edge-apps" TargetMode="External"/><Relationship Id="rId10" Type="http://schemas.openxmlformats.org/officeDocument/2006/relationships/hyperlink" Target="https://www.electronicdesign.com/markets/automotive/article/21120069/lowpower-fdsoi-fpga-melds-ai-and-bridg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etimes.com/lattice-unveils-first-fpgas-on-fd-soi/" TargetMode="External"/><Relationship Id="rId14" Type="http://schemas.openxmlformats.org/officeDocument/2006/relationships/hyperlink" Target="https://www.eenewseurope.com/news/fpgas-fdsoi-available-lat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871F-A7F0-49E5-9FED-243A383C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Yu</dc:creator>
  <cp:keywords/>
  <dc:description/>
  <cp:lastModifiedBy>Melody Yu</cp:lastModifiedBy>
  <cp:revision>3</cp:revision>
  <dcterms:created xsi:type="dcterms:W3CDTF">2020-03-06T23:09:00Z</dcterms:created>
  <dcterms:modified xsi:type="dcterms:W3CDTF">2020-03-06T23:09:00Z</dcterms:modified>
</cp:coreProperties>
</file>