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85" w:rsidRDefault="00E46785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  <w:u w:val="single"/>
        </w:rPr>
      </w:pPr>
      <w:r w:rsidRPr="00E46785">
        <w:rPr>
          <w:rFonts w:ascii="Calibri" w:eastAsia="Times New Roman" w:hAnsi="Calibri" w:cs="Calibri"/>
          <w:b/>
          <w:bCs/>
          <w:sz w:val="27"/>
          <w:szCs w:val="27"/>
          <w:u w:val="single"/>
        </w:rPr>
        <w:t>Engineering Development/Design Tool of the Year</w:t>
      </w:r>
    </w:p>
    <w:p w:rsid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Product Name </w:t>
      </w:r>
    </w:p>
    <w:p w:rsidR="00DB2915" w:rsidRP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 w:rsidRPr="00806CAF">
        <w:rPr>
          <w:rFonts w:ascii="Calibri" w:eastAsia="Times New Roman" w:hAnsi="Calibri" w:cs="Calibri"/>
          <w:bCs/>
          <w:sz w:val="27"/>
          <w:szCs w:val="27"/>
        </w:rPr>
        <w:t xml:space="preserve">Lattice </w:t>
      </w:r>
      <w:r w:rsidR="00DB2915">
        <w:rPr>
          <w:rFonts w:ascii="Calibri" w:eastAsia="Times New Roman" w:hAnsi="Calibri" w:cs="Calibri"/>
          <w:bCs/>
          <w:sz w:val="27"/>
          <w:szCs w:val="27"/>
        </w:rPr>
        <w:t xml:space="preserve">Radiant Software: </w:t>
      </w:r>
      <w:bookmarkStart w:id="0" w:name="_GoBack"/>
      <w:bookmarkEnd w:id="0"/>
      <w:r w:rsidR="00DB2915">
        <w:fldChar w:fldCharType="begin"/>
      </w:r>
      <w:r w:rsidR="00DB2915">
        <w:instrText xml:space="preserve"> HYPERLINK "http://www.latticesemi.com/LatticeRadiant" </w:instrText>
      </w:r>
      <w:r w:rsidR="00DB2915">
        <w:fldChar w:fldCharType="separate"/>
      </w:r>
      <w:r w:rsidR="00DB2915">
        <w:rPr>
          <w:rStyle w:val="Hyperlink"/>
        </w:rPr>
        <w:t>http://www.latticesemi.com/LatticeRadiant</w:t>
      </w:r>
      <w:r w:rsidR="00DB2915">
        <w:fldChar w:fldCharType="end"/>
      </w:r>
      <w:r w:rsidR="00DB2915">
        <w:t xml:space="preserve"> </w:t>
      </w:r>
    </w:p>
    <w:p w:rsid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Company Name </w:t>
      </w:r>
    </w:p>
    <w:p w:rsid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 w:rsidRPr="00806CAF">
        <w:rPr>
          <w:rFonts w:ascii="Calibri" w:eastAsia="Times New Roman" w:hAnsi="Calibri" w:cs="Calibri"/>
          <w:bCs/>
          <w:sz w:val="27"/>
          <w:szCs w:val="27"/>
        </w:rPr>
        <w:t>Lattice Semiconductor</w:t>
      </w:r>
    </w:p>
    <w:p w:rsidR="00DB2915" w:rsidRPr="00806CAF" w:rsidRDefault="00DB2915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 xml:space="preserve">Supporting Documents: </w:t>
      </w:r>
    </w:p>
    <w:p w:rsidR="00014D56" w:rsidRPr="00014D56" w:rsidRDefault="00014D56" w:rsidP="00A17E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7"/>
        </w:rPr>
      </w:pPr>
      <w:r w:rsidRPr="00014D56">
        <w:rPr>
          <w:rFonts w:ascii="Calibri" w:eastAsia="Times New Roman" w:hAnsi="Calibri"/>
          <w:b/>
          <w:sz w:val="28"/>
        </w:rPr>
        <w:t xml:space="preserve">EE Journal </w:t>
      </w:r>
    </w:p>
    <w:p w:rsidR="00A17E14" w:rsidRPr="00A17E14" w:rsidRDefault="007434A6" w:rsidP="00014D56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Style w:val="Hyperlink"/>
        </w:rPr>
      </w:pPr>
      <w:hyperlink r:id="rId8" w:history="1">
        <w:r w:rsidR="00014D56" w:rsidRPr="00801CD7">
          <w:rPr>
            <w:rStyle w:val="Hyperlink"/>
            <w:rFonts w:ascii="Calibri" w:eastAsia="Times New Roman" w:hAnsi="Calibri" w:cs="Calibri"/>
            <w:bCs/>
            <w:sz w:val="27"/>
            <w:szCs w:val="27"/>
          </w:rPr>
          <w:t>https://www.eejournal.com/industry_news/lattice-accelerates-fpga-design-with-new-lattice-radiant-2-0-design-software/?gclid=CjwKCAiAhJTyBRAvEiwAln2qB1KOGG-JC41v2WdosvhNbxrRR8sKu2Owrq76wzZDRyHdt4tGMoMKmBoCuQwQAvD_BwE</w:t>
        </w:r>
      </w:hyperlink>
    </w:p>
    <w:p w:rsidR="00014D56" w:rsidRPr="00014D56" w:rsidRDefault="00014D56" w:rsidP="00A17E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014D56">
        <w:rPr>
          <w:rFonts w:ascii="Calibri" w:eastAsia="Times New Roman" w:hAnsi="Calibri" w:cs="Calibri"/>
          <w:b/>
          <w:bCs/>
          <w:sz w:val="27"/>
          <w:szCs w:val="27"/>
        </w:rPr>
        <w:t xml:space="preserve">Electronic Design </w:t>
      </w:r>
    </w:p>
    <w:p w:rsidR="00CD58B7" w:rsidRDefault="007434A6" w:rsidP="00014D56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9" w:history="1">
        <w:r w:rsidR="00A17E14" w:rsidRPr="00801CD7">
          <w:rPr>
            <w:rStyle w:val="Hyperlink"/>
            <w:rFonts w:ascii="Calibri" w:eastAsia="Times New Roman" w:hAnsi="Calibri" w:cs="Calibri"/>
            <w:bCs/>
            <w:sz w:val="27"/>
            <w:szCs w:val="27"/>
          </w:rPr>
          <w:t>https://www.electronicdesign.com/markets/automotive/article/21120069/lowpower-fdsoi-fpga-melds-ai-and-bridging</w:t>
        </w:r>
      </w:hyperlink>
    </w:p>
    <w:p w:rsidR="00A17E14" w:rsidRPr="00A17E14" w:rsidRDefault="00A17E14" w:rsidP="00014D56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</w:p>
    <w:sectPr w:rsidR="00A17E14" w:rsidRPr="00A1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A6" w:rsidRDefault="007434A6" w:rsidP="00806CAF">
      <w:pPr>
        <w:spacing w:after="0" w:line="240" w:lineRule="auto"/>
      </w:pPr>
      <w:r>
        <w:separator/>
      </w:r>
    </w:p>
  </w:endnote>
  <w:endnote w:type="continuationSeparator" w:id="0">
    <w:p w:rsidR="007434A6" w:rsidRDefault="007434A6" w:rsidP="008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A6" w:rsidRDefault="007434A6" w:rsidP="00806CAF">
      <w:pPr>
        <w:spacing w:after="0" w:line="240" w:lineRule="auto"/>
      </w:pPr>
      <w:r>
        <w:separator/>
      </w:r>
    </w:p>
  </w:footnote>
  <w:footnote w:type="continuationSeparator" w:id="0">
    <w:p w:rsidR="007434A6" w:rsidRDefault="007434A6" w:rsidP="0080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E73"/>
    <w:multiLevelType w:val="hybridMultilevel"/>
    <w:tmpl w:val="2DCA17A8"/>
    <w:lvl w:ilvl="0" w:tplc="9E768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984"/>
    <w:multiLevelType w:val="hybridMultilevel"/>
    <w:tmpl w:val="E116C40A"/>
    <w:lvl w:ilvl="0" w:tplc="05E0DDA6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196B8F"/>
    <w:multiLevelType w:val="hybridMultilevel"/>
    <w:tmpl w:val="37A8AA12"/>
    <w:lvl w:ilvl="0" w:tplc="9E8CD56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60A7"/>
    <w:multiLevelType w:val="multilevel"/>
    <w:tmpl w:val="7DDCC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F096A"/>
    <w:multiLevelType w:val="multilevel"/>
    <w:tmpl w:val="C52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E51158"/>
    <w:multiLevelType w:val="hybridMultilevel"/>
    <w:tmpl w:val="7556E6CC"/>
    <w:lvl w:ilvl="0" w:tplc="B79C8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F"/>
    <w:rsid w:val="00014D56"/>
    <w:rsid w:val="00117081"/>
    <w:rsid w:val="0022030D"/>
    <w:rsid w:val="00277954"/>
    <w:rsid w:val="002C2747"/>
    <w:rsid w:val="003639D3"/>
    <w:rsid w:val="00625755"/>
    <w:rsid w:val="006C549E"/>
    <w:rsid w:val="006D4CEE"/>
    <w:rsid w:val="006F1CA8"/>
    <w:rsid w:val="007149C8"/>
    <w:rsid w:val="007434A6"/>
    <w:rsid w:val="00771CB1"/>
    <w:rsid w:val="00806CAF"/>
    <w:rsid w:val="00822EB6"/>
    <w:rsid w:val="008744B2"/>
    <w:rsid w:val="009A7F02"/>
    <w:rsid w:val="00A17E14"/>
    <w:rsid w:val="00AA03A0"/>
    <w:rsid w:val="00AB21AC"/>
    <w:rsid w:val="00B457E3"/>
    <w:rsid w:val="00C02E3C"/>
    <w:rsid w:val="00C5284C"/>
    <w:rsid w:val="00CB69DB"/>
    <w:rsid w:val="00CD58B7"/>
    <w:rsid w:val="00D27677"/>
    <w:rsid w:val="00DB03BC"/>
    <w:rsid w:val="00DB2915"/>
    <w:rsid w:val="00E4626B"/>
    <w:rsid w:val="00E46785"/>
    <w:rsid w:val="00EB3417"/>
    <w:rsid w:val="00F8409C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BE23"/>
  <w15:chartTrackingRefBased/>
  <w15:docId w15:val="{02ABFD69-B485-4CF2-8659-FE7ADFE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C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mrequired">
    <w:name w:val="frm_required"/>
    <w:basedOn w:val="DefaultParagraphFont"/>
    <w:rsid w:val="00806CAF"/>
  </w:style>
  <w:style w:type="paragraph" w:styleId="Header">
    <w:name w:val="header"/>
    <w:basedOn w:val="Normal"/>
    <w:link w:val="HeaderChar"/>
    <w:uiPriority w:val="99"/>
    <w:unhideWhenUsed/>
    <w:rsid w:val="0080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AF"/>
  </w:style>
  <w:style w:type="paragraph" w:styleId="Footer">
    <w:name w:val="footer"/>
    <w:basedOn w:val="Normal"/>
    <w:link w:val="FooterChar"/>
    <w:uiPriority w:val="99"/>
    <w:unhideWhenUsed/>
    <w:rsid w:val="0080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AF"/>
  </w:style>
  <w:style w:type="paragraph" w:styleId="ListParagraph">
    <w:name w:val="List Paragraph"/>
    <w:basedOn w:val="Normal"/>
    <w:uiPriority w:val="34"/>
    <w:qFormat/>
    <w:rsid w:val="00806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3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journal.com/industry_news/lattice-accelerates-fpga-design-with-new-lattice-radiant-2-0-design-software/?gclid=CjwKCAiAhJTyBRAvEiwAln2qB1KOGG-JC41v2WdosvhNbxrRR8sKu2Owrq76wzZDRyHdt4tGMoMKmBoCuQwQAvD_B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ectronicdesign.com/markets/automotive/article/21120069/lowpower-fdsoi-fpga-melds-ai-and-brid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ED41-C8E4-4E8B-B9A7-585F6FA4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Yu</dc:creator>
  <cp:keywords/>
  <dc:description/>
  <cp:lastModifiedBy>Melody Yu</cp:lastModifiedBy>
  <cp:revision>2</cp:revision>
  <dcterms:created xsi:type="dcterms:W3CDTF">2020-03-06T23:06:00Z</dcterms:created>
  <dcterms:modified xsi:type="dcterms:W3CDTF">2020-03-06T23:06:00Z</dcterms:modified>
</cp:coreProperties>
</file>